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9AB82" w14:textId="77777777" w:rsidR="0032039C" w:rsidRPr="00EE1CDA" w:rsidRDefault="0032039C" w:rsidP="00EE1CDA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EE1CDA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116A2471" w14:textId="77777777" w:rsidR="00EE1CDA" w:rsidRPr="00EE1CDA" w:rsidRDefault="00EE1CDA" w:rsidP="00EE1CDA">
      <w:pPr>
        <w:jc w:val="center"/>
        <w:rPr>
          <w:rFonts w:ascii="Cambria" w:hAnsi="Cambria"/>
        </w:rPr>
      </w:pPr>
      <w:r w:rsidRPr="00EE1CDA">
        <w:rPr>
          <w:rFonts w:ascii="Cambria" w:hAnsi="Cambria"/>
        </w:rPr>
        <w:t xml:space="preserve">v rámci </w:t>
      </w:r>
      <w:proofErr w:type="spellStart"/>
      <w:r w:rsidRPr="00EE1CDA">
        <w:rPr>
          <w:rFonts w:ascii="Cambria" w:hAnsi="Cambria"/>
        </w:rPr>
        <w:t>zadávacího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řízení</w:t>
      </w:r>
      <w:proofErr w:type="spellEnd"/>
      <w:r w:rsidRPr="00EE1CDA">
        <w:rPr>
          <w:rFonts w:ascii="Cambria" w:hAnsi="Cambria"/>
        </w:rPr>
        <w:t xml:space="preserve"> s </w:t>
      </w:r>
      <w:proofErr w:type="spellStart"/>
      <w:r w:rsidRPr="00EE1CDA">
        <w:rPr>
          <w:rFonts w:ascii="Cambria" w:hAnsi="Cambria"/>
        </w:rPr>
        <w:t>názvem</w:t>
      </w:r>
      <w:proofErr w:type="spellEnd"/>
      <w:r w:rsidRPr="00EE1CDA">
        <w:rPr>
          <w:rFonts w:ascii="Cambria" w:hAnsi="Cambria"/>
        </w:rPr>
        <w:t>:</w:t>
      </w:r>
    </w:p>
    <w:p w14:paraId="3004CAD5" w14:textId="77777777" w:rsidR="00EE1CDA" w:rsidRPr="00EE1CDA" w:rsidRDefault="00EE1CDA" w:rsidP="00EE1CDA">
      <w:pPr>
        <w:jc w:val="center"/>
        <w:rPr>
          <w:rFonts w:ascii="Cambria" w:hAnsi="Cambria"/>
          <w:i/>
          <w:iCs/>
          <w:sz w:val="28"/>
          <w:szCs w:val="28"/>
        </w:rPr>
      </w:pPr>
      <w:r w:rsidRPr="00EE1CDA">
        <w:rPr>
          <w:rFonts w:ascii="Cambria" w:hAnsi="Cambria"/>
          <w:i/>
          <w:iCs/>
          <w:sz w:val="28"/>
          <w:szCs w:val="28"/>
        </w:rPr>
        <w:t>„</w:t>
      </w:r>
      <w:bookmarkStart w:id="0" w:name="_Hlk148696280"/>
      <w:proofErr w:type="spellStart"/>
      <w:r w:rsidRPr="00EE1CDA">
        <w:rPr>
          <w:rFonts w:ascii="Cambria" w:hAnsi="Cambria"/>
          <w:b/>
          <w:bCs/>
          <w:i/>
          <w:iCs/>
          <w:sz w:val="28"/>
          <w:szCs w:val="28"/>
        </w:rPr>
        <w:t>Digitalizace</w:t>
      </w:r>
      <w:proofErr w:type="spellEnd"/>
      <w:r w:rsidRPr="00EE1CDA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EE1CDA">
        <w:rPr>
          <w:rFonts w:ascii="Cambria" w:hAnsi="Cambria"/>
          <w:b/>
          <w:bCs/>
          <w:i/>
          <w:iCs/>
          <w:sz w:val="28"/>
          <w:szCs w:val="28"/>
        </w:rPr>
        <w:t>společnosti</w:t>
      </w:r>
      <w:proofErr w:type="spellEnd"/>
      <w:r w:rsidRPr="00EE1CDA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EE1CDA">
        <w:rPr>
          <w:rFonts w:ascii="Cambria" w:hAnsi="Cambria"/>
          <w:b/>
          <w:bCs/>
          <w:i/>
          <w:iCs/>
          <w:sz w:val="28"/>
          <w:szCs w:val="28"/>
        </w:rPr>
        <w:t>Innovation</w:t>
      </w:r>
      <w:proofErr w:type="spellEnd"/>
      <w:r w:rsidRPr="00EE1CDA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EE1CDA">
        <w:rPr>
          <w:rFonts w:ascii="Cambria" w:hAnsi="Cambria"/>
          <w:b/>
          <w:bCs/>
          <w:i/>
          <w:iCs/>
          <w:sz w:val="28"/>
          <w:szCs w:val="28"/>
        </w:rPr>
        <w:t>One</w:t>
      </w:r>
      <w:proofErr w:type="spellEnd"/>
      <w:r w:rsidRPr="00EE1CDA">
        <w:rPr>
          <w:rFonts w:ascii="Cambria" w:hAnsi="Cambria"/>
          <w:b/>
          <w:bCs/>
          <w:i/>
          <w:iCs/>
          <w:sz w:val="28"/>
          <w:szCs w:val="28"/>
        </w:rPr>
        <w:t xml:space="preserve"> </w:t>
      </w:r>
      <w:proofErr w:type="spellStart"/>
      <w:r w:rsidRPr="00EE1CDA">
        <w:rPr>
          <w:rFonts w:ascii="Cambria" w:hAnsi="Cambria"/>
          <w:b/>
          <w:bCs/>
          <w:i/>
          <w:iCs/>
          <w:sz w:val="28"/>
          <w:szCs w:val="28"/>
        </w:rPr>
        <w:t>s.r.o</w:t>
      </w:r>
      <w:proofErr w:type="spellEnd"/>
      <w:r w:rsidRPr="00EE1CDA">
        <w:rPr>
          <w:rFonts w:ascii="Cambria" w:hAnsi="Cambria"/>
          <w:b/>
          <w:bCs/>
          <w:i/>
          <w:iCs/>
          <w:sz w:val="28"/>
          <w:szCs w:val="28"/>
        </w:rPr>
        <w:t>.</w:t>
      </w:r>
      <w:bookmarkEnd w:id="0"/>
      <w:r w:rsidRPr="00EE1CDA">
        <w:rPr>
          <w:rFonts w:ascii="Cambria" w:hAnsi="Cambria"/>
          <w:i/>
          <w:iCs/>
          <w:sz w:val="28"/>
          <w:szCs w:val="28"/>
        </w:rPr>
        <w:t>“</w:t>
      </w:r>
    </w:p>
    <w:p w14:paraId="42E627AB" w14:textId="77777777" w:rsidR="00EE1CDA" w:rsidRPr="00EE1CDA" w:rsidRDefault="00EE1CDA" w:rsidP="00EE1CDA">
      <w:pPr>
        <w:jc w:val="center"/>
        <w:rPr>
          <w:rFonts w:ascii="Cambria" w:hAnsi="Cambria"/>
          <w:i/>
          <w:iCs/>
          <w:sz w:val="28"/>
          <w:szCs w:val="28"/>
        </w:rPr>
      </w:pPr>
    </w:p>
    <w:p w14:paraId="128CA03E" w14:textId="77777777" w:rsidR="00EE1CDA" w:rsidRPr="00EE1CDA" w:rsidRDefault="00EE1CDA" w:rsidP="00EE1CDA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sz w:val="24"/>
          <w:szCs w:val="24"/>
        </w:rPr>
      </w:pPr>
      <w:r w:rsidRPr="00EE1CDA">
        <w:rPr>
          <w:rFonts w:ascii="Cambria" w:eastAsia="Cambria" w:hAnsi="Cambria" w:cs="Cambria"/>
          <w:b/>
          <w:bCs/>
          <w:sz w:val="24"/>
          <w:szCs w:val="24"/>
        </w:rPr>
        <w:t xml:space="preserve">logický </w:t>
      </w:r>
      <w:proofErr w:type="spellStart"/>
      <w:r w:rsidRPr="00EE1CDA">
        <w:rPr>
          <w:rFonts w:ascii="Cambria" w:eastAsia="Cambria" w:hAnsi="Cambria" w:cs="Cambria"/>
          <w:b/>
          <w:bCs/>
          <w:sz w:val="24"/>
          <w:szCs w:val="24"/>
        </w:rPr>
        <w:t>celek</w:t>
      </w:r>
      <w:proofErr w:type="spellEnd"/>
      <w:r w:rsidRPr="00EE1CDA">
        <w:rPr>
          <w:rFonts w:ascii="Cambria" w:eastAsia="Cambria" w:hAnsi="Cambria" w:cs="Cambria"/>
          <w:b/>
          <w:bCs/>
          <w:sz w:val="24"/>
          <w:szCs w:val="24"/>
        </w:rPr>
        <w:t>:</w:t>
      </w:r>
    </w:p>
    <w:p w14:paraId="4AF9F400" w14:textId="2A6D8014" w:rsidR="006D458A" w:rsidRPr="00EE1CDA" w:rsidRDefault="006D458A" w:rsidP="00EE1CDA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r w:rsidRPr="00EE1CDA">
        <w:rPr>
          <w:rFonts w:ascii="Cambria" w:eastAsia="Cambria" w:hAnsi="Cambria" w:cs="Cambria"/>
          <w:b/>
          <w:bCs/>
          <w:i/>
          <w:iCs/>
          <w:sz w:val="28"/>
          <w:szCs w:val="28"/>
        </w:rPr>
        <w:t>„</w:t>
      </w:r>
      <w:proofErr w:type="spellStart"/>
      <w:r w:rsidRPr="00EE1CDA">
        <w:rPr>
          <w:rFonts w:ascii="Cambria" w:eastAsia="Cambria" w:hAnsi="Cambria" w:cs="Cambria"/>
          <w:b/>
          <w:bCs/>
          <w:i/>
          <w:iCs/>
          <w:sz w:val="28"/>
          <w:szCs w:val="28"/>
        </w:rPr>
        <w:t>BackEnd</w:t>
      </w:r>
      <w:proofErr w:type="spellEnd"/>
      <w:r w:rsidRPr="00EE1CDA">
        <w:rPr>
          <w:rFonts w:ascii="Cambria" w:eastAsia="Cambria" w:hAnsi="Cambria" w:cs="Cambria"/>
          <w:b/>
          <w:bCs/>
          <w:i/>
          <w:iCs/>
          <w:sz w:val="28"/>
          <w:szCs w:val="28"/>
        </w:rPr>
        <w:t xml:space="preserve"> </w:t>
      </w:r>
      <w:proofErr w:type="spellStart"/>
      <w:r w:rsidR="005A4E8A" w:rsidRPr="00EE1CDA">
        <w:rPr>
          <w:rFonts w:ascii="Cambria" w:eastAsia="Cambria" w:hAnsi="Cambria" w:cs="Cambria"/>
          <w:b/>
          <w:bCs/>
          <w:i/>
          <w:iCs/>
          <w:sz w:val="28"/>
          <w:szCs w:val="28"/>
        </w:rPr>
        <w:t>BackOfficce</w:t>
      </w:r>
      <w:proofErr w:type="spellEnd"/>
      <w:r w:rsidRPr="00EE1CDA">
        <w:rPr>
          <w:rFonts w:ascii="Cambria" w:eastAsia="Cambria" w:hAnsi="Cambria" w:cs="Cambria"/>
          <w:b/>
          <w:bCs/>
          <w:i/>
          <w:iCs/>
          <w:sz w:val="28"/>
          <w:szCs w:val="28"/>
        </w:rPr>
        <w:t>“</w:t>
      </w:r>
    </w:p>
    <w:p w14:paraId="18FBBC4E" w14:textId="77777777" w:rsidR="006D458A" w:rsidRPr="00EE1CDA" w:rsidRDefault="006D458A" w:rsidP="00EE1CDA">
      <w:pPr>
        <w:tabs>
          <w:tab w:val="left" w:pos="1134"/>
        </w:tabs>
        <w:jc w:val="both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379B9B1B" w14:textId="32706889" w:rsidR="00D93BA2" w:rsidRPr="00EE1CDA" w:rsidRDefault="006A598E" w:rsidP="00EE1CDA">
      <w:pPr>
        <w:jc w:val="both"/>
        <w:rPr>
          <w:rFonts w:ascii="Cambria" w:hAnsi="Cambria"/>
        </w:rPr>
      </w:pPr>
      <w:proofErr w:type="spellStart"/>
      <w:r w:rsidRPr="00EE1CDA">
        <w:rPr>
          <w:rFonts w:ascii="Cambria" w:hAnsi="Cambria"/>
        </w:rPr>
        <w:t>Zadavatel</w:t>
      </w:r>
      <w:proofErr w:type="spellEnd"/>
      <w:r w:rsidRPr="00EE1CDA">
        <w:rPr>
          <w:rFonts w:ascii="Cambria" w:hAnsi="Cambria"/>
        </w:rPr>
        <w:t xml:space="preserve"> upozorňuje, že </w:t>
      </w:r>
      <w:proofErr w:type="spellStart"/>
      <w:r w:rsidRPr="00EE1CDA">
        <w:rPr>
          <w:rFonts w:ascii="Cambria" w:hAnsi="Cambria"/>
        </w:rPr>
        <w:t>dodavatel</w:t>
      </w:r>
      <w:proofErr w:type="spellEnd"/>
      <w:r w:rsidRPr="00EE1CDA">
        <w:rPr>
          <w:rFonts w:ascii="Cambria" w:hAnsi="Cambria"/>
        </w:rPr>
        <w:t xml:space="preserve"> musí </w:t>
      </w:r>
      <w:proofErr w:type="spellStart"/>
      <w:r w:rsidRPr="00EE1CDA">
        <w:rPr>
          <w:rFonts w:ascii="Cambria" w:hAnsi="Cambria"/>
        </w:rPr>
        <w:t>být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schopen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realizovat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implementaci</w:t>
      </w:r>
      <w:proofErr w:type="spellEnd"/>
      <w:r w:rsidRPr="00EE1CDA">
        <w:rPr>
          <w:rFonts w:ascii="Cambria" w:hAnsi="Cambria"/>
        </w:rPr>
        <w:t xml:space="preserve"> systému za </w:t>
      </w:r>
      <w:proofErr w:type="spellStart"/>
      <w:r w:rsidRPr="00EE1CDA">
        <w:rPr>
          <w:rFonts w:ascii="Cambria" w:hAnsi="Cambria"/>
        </w:rPr>
        <w:t>dodržení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běžných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pracovních</w:t>
      </w:r>
      <w:proofErr w:type="spellEnd"/>
      <w:r w:rsidRPr="00EE1CDA">
        <w:rPr>
          <w:rFonts w:ascii="Cambria" w:hAnsi="Cambria"/>
        </w:rPr>
        <w:t xml:space="preserve"> činností.  </w:t>
      </w:r>
      <w:proofErr w:type="spellStart"/>
      <w:r w:rsidRPr="00EE1CDA">
        <w:rPr>
          <w:rFonts w:ascii="Cambria" w:hAnsi="Cambria"/>
        </w:rPr>
        <w:t>Dodavatel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současně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se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svou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nabídkou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předloží</w:t>
      </w:r>
      <w:proofErr w:type="spellEnd"/>
      <w:r w:rsidRPr="00EE1CDA">
        <w:rPr>
          <w:rFonts w:ascii="Cambria" w:hAnsi="Cambria"/>
        </w:rPr>
        <w:t xml:space="preserve"> návrh k </w:t>
      </w:r>
      <w:proofErr w:type="spellStart"/>
      <w:r w:rsidRPr="00EE1CDA">
        <w:rPr>
          <w:rFonts w:ascii="Cambria" w:hAnsi="Cambria"/>
        </w:rPr>
        <w:t>zajištění</w:t>
      </w:r>
      <w:proofErr w:type="spellEnd"/>
      <w:r w:rsidRPr="00EE1CDA">
        <w:rPr>
          <w:rFonts w:ascii="Cambria" w:hAnsi="Cambria"/>
        </w:rPr>
        <w:t xml:space="preserve"> trvalé podpory </w:t>
      </w:r>
      <w:proofErr w:type="spellStart"/>
      <w:r w:rsidRPr="00EE1CDA">
        <w:rPr>
          <w:rFonts w:ascii="Cambria" w:hAnsi="Cambria"/>
        </w:rPr>
        <w:t>při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provozu</w:t>
      </w:r>
      <w:proofErr w:type="spellEnd"/>
      <w:r w:rsidRPr="00EE1CDA">
        <w:rPr>
          <w:rFonts w:ascii="Cambria" w:hAnsi="Cambria"/>
        </w:rPr>
        <w:t xml:space="preserve"> systému. </w:t>
      </w:r>
      <w:proofErr w:type="spellStart"/>
      <w:r w:rsidRPr="00EE1CDA">
        <w:rPr>
          <w:rFonts w:ascii="Cambria" w:hAnsi="Cambria"/>
        </w:rPr>
        <w:t>Zadavatel</w:t>
      </w:r>
      <w:proofErr w:type="spellEnd"/>
      <w:r w:rsidRPr="00EE1CDA">
        <w:rPr>
          <w:rFonts w:ascii="Cambria" w:hAnsi="Cambria"/>
        </w:rPr>
        <w:t xml:space="preserve"> v rámci </w:t>
      </w:r>
      <w:proofErr w:type="spellStart"/>
      <w:r w:rsidRPr="00EE1CDA">
        <w:rPr>
          <w:rFonts w:ascii="Cambria" w:hAnsi="Cambria"/>
        </w:rPr>
        <w:t>realizace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předmětu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zakázky</w:t>
      </w:r>
      <w:proofErr w:type="spellEnd"/>
      <w:r w:rsidRPr="00EE1CDA">
        <w:rPr>
          <w:rFonts w:ascii="Cambria" w:hAnsi="Cambria"/>
        </w:rPr>
        <w:t xml:space="preserve"> poskytne </w:t>
      </w:r>
      <w:proofErr w:type="spellStart"/>
      <w:r w:rsidRPr="00EE1CDA">
        <w:rPr>
          <w:rFonts w:ascii="Cambria" w:hAnsi="Cambria"/>
        </w:rPr>
        <w:t>součinnost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pří</w:t>
      </w:r>
      <w:proofErr w:type="spellEnd"/>
      <w:r w:rsidRPr="00EE1CDA">
        <w:rPr>
          <w:rFonts w:ascii="Cambria" w:hAnsi="Cambria"/>
        </w:rPr>
        <w:t xml:space="preserve"> napojení na </w:t>
      </w:r>
      <w:proofErr w:type="spellStart"/>
      <w:r w:rsidRPr="00EE1CDA">
        <w:rPr>
          <w:rFonts w:ascii="Cambria" w:hAnsi="Cambria"/>
        </w:rPr>
        <w:t>stávající</w:t>
      </w:r>
      <w:proofErr w:type="spellEnd"/>
      <w:r w:rsidRPr="00EE1CDA">
        <w:rPr>
          <w:rFonts w:ascii="Cambria" w:hAnsi="Cambria"/>
        </w:rPr>
        <w:t xml:space="preserve"> systémy.</w:t>
      </w:r>
    </w:p>
    <w:p w14:paraId="7BF3AE02" w14:textId="735161A8" w:rsidR="00A24998" w:rsidRPr="00EE1CDA" w:rsidRDefault="00A24998" w:rsidP="00EE1CDA">
      <w:pPr>
        <w:pStyle w:val="Nadpis1"/>
        <w:jc w:val="both"/>
      </w:pPr>
      <w:r w:rsidRPr="00EE1CDA">
        <w:t>ZÁKLADNÍ POPIS</w:t>
      </w:r>
    </w:p>
    <w:p w14:paraId="5E65A18E" w14:textId="5E92C041" w:rsidR="00A24998" w:rsidRPr="00EE1CDA" w:rsidRDefault="00A24998" w:rsidP="00EE1CDA">
      <w:p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 xml:space="preserve">Předmětem dílčí části Modulu BackOffice a </w:t>
      </w:r>
      <w:proofErr w:type="spellStart"/>
      <w:r w:rsidR="00284881" w:rsidRPr="00EE1CDA">
        <w:rPr>
          <w:rFonts w:ascii="Cambria" w:hAnsi="Cambria" w:cs="Arial"/>
          <w:lang w:val="cs-CZ"/>
        </w:rPr>
        <w:t>Controlingu</w:t>
      </w:r>
      <w:proofErr w:type="spellEnd"/>
      <w:r w:rsidRPr="00EE1CDA">
        <w:rPr>
          <w:rFonts w:ascii="Cambria" w:hAnsi="Cambria" w:cs="Arial"/>
          <w:lang w:val="cs-CZ"/>
        </w:rPr>
        <w:t xml:space="preserve"> je implementace funkčností podpůrných procesů se zaměřením na vykazování a schvalování zakázek, fakturaci a reporting. Jednotlivé oblasti jsou popsány v následujících podkapitolách.</w:t>
      </w:r>
    </w:p>
    <w:p w14:paraId="7CE143BA" w14:textId="00267510" w:rsidR="00D10275" w:rsidRPr="00EE1CDA" w:rsidRDefault="005326F1" w:rsidP="00EE1CDA">
      <w:pPr>
        <w:pStyle w:val="Nadpis1"/>
        <w:jc w:val="both"/>
      </w:pPr>
      <w:r w:rsidRPr="00EE1CDA">
        <w:t>Obecné požadavky na funkcionalitu</w:t>
      </w:r>
    </w:p>
    <w:p w14:paraId="68F027B6" w14:textId="77777777" w:rsidR="00D10275" w:rsidRPr="00EE1CDA" w:rsidRDefault="00D10275" w:rsidP="00EE1CDA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 xml:space="preserve">Do systému budou přistupovat uživatelé s různou úrovní oprávnění a rolemi. Jeden uživatel může mít přiděleno více uživatelských rolí a pokrývat tak flexibilně dle potřeb společnosti jednotlivé byznys role. </w:t>
      </w:r>
    </w:p>
    <w:p w14:paraId="5A049552" w14:textId="43C51130" w:rsidR="00D10275" w:rsidRPr="00EE1CDA" w:rsidRDefault="00D10275" w:rsidP="00EE1CDA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>Pro každou roli uživatele existuje uživatelský účet s příslušnými oprávněními, přes který se uživatel do systému přihlašuje.</w:t>
      </w:r>
    </w:p>
    <w:p w14:paraId="5D6430BC" w14:textId="2D1915D1" w:rsidR="002C7025" w:rsidRPr="00EE1CDA" w:rsidRDefault="002C7025" w:rsidP="00EE1CDA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 xml:space="preserve">Robustní nástroje pro správu uživatelských práv, auditování a zabezpečení dat. Integruje se s Azure </w:t>
      </w:r>
      <w:proofErr w:type="spellStart"/>
      <w:r w:rsidRPr="00EE1CDA">
        <w:rPr>
          <w:rFonts w:ascii="Cambria" w:hAnsi="Cambria" w:cs="Arial"/>
          <w:lang w:val="cs-CZ"/>
        </w:rPr>
        <w:t>Active</w:t>
      </w:r>
      <w:proofErr w:type="spellEnd"/>
      <w:r w:rsidRPr="00EE1CDA">
        <w:rPr>
          <w:rFonts w:ascii="Cambria" w:hAnsi="Cambria" w:cs="Arial"/>
          <w:lang w:val="cs-CZ"/>
        </w:rPr>
        <w:t xml:space="preserve"> </w:t>
      </w:r>
      <w:proofErr w:type="spellStart"/>
      <w:r w:rsidRPr="00EE1CDA">
        <w:rPr>
          <w:rFonts w:ascii="Cambria" w:hAnsi="Cambria" w:cs="Arial"/>
          <w:lang w:val="cs-CZ"/>
        </w:rPr>
        <w:t>Directory</w:t>
      </w:r>
      <w:proofErr w:type="spellEnd"/>
      <w:r w:rsidRPr="00EE1CDA">
        <w:rPr>
          <w:rFonts w:ascii="Cambria" w:hAnsi="Cambria" w:cs="Arial"/>
          <w:lang w:val="cs-CZ"/>
        </w:rPr>
        <w:t xml:space="preserve"> pro autentizaci a správu identit.</w:t>
      </w:r>
    </w:p>
    <w:p w14:paraId="76137CE4" w14:textId="13DB4148" w:rsidR="00647385" w:rsidRPr="00EE1CDA" w:rsidRDefault="00647385" w:rsidP="00EE1CDA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 xml:space="preserve">Funkce systému musí být provázány na všechny ostatní moduly, které jsou uvedeny </w:t>
      </w:r>
      <w:r w:rsidR="00D80AD9" w:rsidRPr="00EE1CDA">
        <w:rPr>
          <w:rFonts w:ascii="Cambria" w:hAnsi="Cambria" w:cs="Arial"/>
          <w:lang w:val="cs-CZ"/>
        </w:rPr>
        <w:t>v rámci tohoto výběrového řízení</w:t>
      </w:r>
    </w:p>
    <w:p w14:paraId="39DC99E6" w14:textId="0158DFD1" w:rsidR="008F1DA0" w:rsidRPr="00EE1CDA" w:rsidRDefault="006C72A1" w:rsidP="00EE1CDA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 xml:space="preserve">Centralizovaná databáze pro ukládání a správu dat z různých zdrojů. Zajišťuje konzistenci a integritu dat mezi aplikacemi </w:t>
      </w:r>
      <w:r w:rsidR="008F1DA0" w:rsidRPr="00EE1CDA">
        <w:rPr>
          <w:rFonts w:ascii="Cambria" w:hAnsi="Cambria" w:cs="Arial"/>
          <w:lang w:val="cs-CZ"/>
        </w:rPr>
        <w:t xml:space="preserve">Data finanční povahy jsou </w:t>
      </w:r>
      <w:proofErr w:type="spellStart"/>
      <w:r w:rsidR="008F1DA0" w:rsidRPr="00EE1CDA">
        <w:rPr>
          <w:rFonts w:ascii="Cambria" w:hAnsi="Cambria" w:cs="Arial"/>
          <w:lang w:val="cs-CZ"/>
        </w:rPr>
        <w:t>prointegrovány</w:t>
      </w:r>
      <w:proofErr w:type="spellEnd"/>
      <w:r w:rsidR="008F1DA0" w:rsidRPr="00EE1CDA">
        <w:rPr>
          <w:rFonts w:ascii="Cambria" w:hAnsi="Cambria" w:cs="Arial"/>
          <w:lang w:val="cs-CZ"/>
        </w:rPr>
        <w:t xml:space="preserve"> do Ekonomického systému Pohoda</w:t>
      </w:r>
    </w:p>
    <w:p w14:paraId="587322CB" w14:textId="55F0C325" w:rsidR="00D735B0" w:rsidRPr="00EE1CDA" w:rsidRDefault="00D735B0" w:rsidP="00EE1CDA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>integruje s aplikacemi a službami v rámci ekosystému Microsoft 365, jako je SharePoint, Teams a Outlook.</w:t>
      </w:r>
    </w:p>
    <w:p w14:paraId="7C8C9FBA" w14:textId="2648C1A7" w:rsidR="00DF1276" w:rsidRPr="00EE1CDA" w:rsidRDefault="00DF1276" w:rsidP="00EE1CDA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>Umožňuje vývojářům na straně objednavatele přizpůsobit a rozšířit funkce pomocí vlastního kódu, pokud je to potřeba.</w:t>
      </w:r>
    </w:p>
    <w:p w14:paraId="5B519330" w14:textId="05CCE02F" w:rsidR="004F3AFA" w:rsidRPr="00EE1CDA" w:rsidRDefault="004F3AFA" w:rsidP="00EE1CDA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EE1CDA">
        <w:rPr>
          <w:rFonts w:ascii="Cambria" w:hAnsi="Cambria" w:cs="Arial"/>
          <w:lang w:val="cs-CZ"/>
        </w:rPr>
        <w:t>Služba pro automatizaci pracovních postupů a toku dat. Integruje se s různými aplikacemi a umožňuje vytvářet složité automatizační scénáře. Podporuje spouštění akcí na základě událostí, plánovaných úloh nebo ručního spuštění.</w:t>
      </w:r>
    </w:p>
    <w:p w14:paraId="70030787" w14:textId="77777777" w:rsidR="00A13DC5" w:rsidRPr="00EE1CDA" w:rsidRDefault="00A13DC5" w:rsidP="00EE1CDA">
      <w:pPr>
        <w:pStyle w:val="Odstavecseseznamem"/>
        <w:numPr>
          <w:ilvl w:val="0"/>
          <w:numId w:val="15"/>
        </w:numPr>
        <w:jc w:val="both"/>
        <w:rPr>
          <w:rFonts w:ascii="Cambria" w:hAnsi="Cambria"/>
        </w:rPr>
      </w:pPr>
      <w:r w:rsidRPr="00EE1CDA">
        <w:rPr>
          <w:rFonts w:ascii="Cambria" w:hAnsi="Cambria"/>
        </w:rPr>
        <w:t xml:space="preserve">Jednoduchá a </w:t>
      </w:r>
      <w:proofErr w:type="spellStart"/>
      <w:r w:rsidRPr="00EE1CDA">
        <w:rPr>
          <w:rFonts w:ascii="Cambria" w:hAnsi="Cambria"/>
        </w:rPr>
        <w:t>intuitivní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uživatelská</w:t>
      </w:r>
      <w:proofErr w:type="spellEnd"/>
      <w:r w:rsidRPr="00EE1CDA">
        <w:rPr>
          <w:rFonts w:ascii="Cambria" w:hAnsi="Cambria"/>
        </w:rPr>
        <w:t xml:space="preserve"> rozhraní pro </w:t>
      </w:r>
      <w:proofErr w:type="spellStart"/>
      <w:r w:rsidRPr="00EE1CDA">
        <w:rPr>
          <w:rFonts w:ascii="Cambria" w:hAnsi="Cambria"/>
        </w:rPr>
        <w:t>zákazníky</w:t>
      </w:r>
      <w:proofErr w:type="spellEnd"/>
      <w:r w:rsidRPr="00EE1CDA">
        <w:rPr>
          <w:rFonts w:ascii="Cambria" w:hAnsi="Cambria"/>
        </w:rPr>
        <w:t xml:space="preserve"> a </w:t>
      </w:r>
      <w:proofErr w:type="spellStart"/>
      <w:r w:rsidRPr="00EE1CDA">
        <w:rPr>
          <w:rFonts w:ascii="Cambria" w:hAnsi="Cambria"/>
        </w:rPr>
        <w:t>administrátory</w:t>
      </w:r>
      <w:proofErr w:type="spellEnd"/>
      <w:r w:rsidRPr="00EE1CDA">
        <w:rPr>
          <w:rFonts w:ascii="Cambria" w:hAnsi="Cambria"/>
        </w:rPr>
        <w:t>.</w:t>
      </w:r>
    </w:p>
    <w:p w14:paraId="2BB71F34" w14:textId="77777777" w:rsidR="00D2029C" w:rsidRPr="00EE1CDA" w:rsidRDefault="00D2029C" w:rsidP="00EE1CDA">
      <w:pPr>
        <w:pStyle w:val="Odstavecseseznamem"/>
        <w:numPr>
          <w:ilvl w:val="0"/>
          <w:numId w:val="15"/>
        </w:numPr>
        <w:jc w:val="both"/>
        <w:rPr>
          <w:rFonts w:ascii="Cambria" w:hAnsi="Cambria"/>
        </w:rPr>
      </w:pPr>
      <w:proofErr w:type="spellStart"/>
      <w:r w:rsidRPr="00EE1CDA">
        <w:rPr>
          <w:rFonts w:ascii="Cambria" w:hAnsi="Cambria"/>
        </w:rPr>
        <w:lastRenderedPageBreak/>
        <w:t>Možnost</w:t>
      </w:r>
      <w:proofErr w:type="spellEnd"/>
      <w:r w:rsidRPr="00EE1CDA">
        <w:rPr>
          <w:rFonts w:ascii="Cambria" w:hAnsi="Cambria"/>
        </w:rPr>
        <w:t xml:space="preserve"> importu a exportu </w:t>
      </w:r>
      <w:proofErr w:type="spellStart"/>
      <w:r w:rsidRPr="00EE1CDA">
        <w:rPr>
          <w:rFonts w:ascii="Cambria" w:hAnsi="Cambria"/>
        </w:rPr>
        <w:t>dat</w:t>
      </w:r>
      <w:proofErr w:type="spellEnd"/>
      <w:r w:rsidRPr="00EE1CDA">
        <w:rPr>
          <w:rFonts w:ascii="Cambria" w:hAnsi="Cambria"/>
        </w:rPr>
        <w:t>.</w:t>
      </w:r>
    </w:p>
    <w:p w14:paraId="410005EA" w14:textId="03BFA1E9" w:rsidR="00AE17D1" w:rsidRPr="00EE1CDA" w:rsidRDefault="00FC72F1" w:rsidP="00EE1CDA">
      <w:pPr>
        <w:pStyle w:val="Odstavecseseznamem"/>
        <w:numPr>
          <w:ilvl w:val="0"/>
          <w:numId w:val="15"/>
        </w:numPr>
        <w:jc w:val="both"/>
        <w:rPr>
          <w:rFonts w:ascii="Cambria" w:hAnsi="Cambria"/>
        </w:rPr>
      </w:pPr>
      <w:proofErr w:type="spellStart"/>
      <w:r w:rsidRPr="00EE1CDA">
        <w:rPr>
          <w:rFonts w:ascii="Cambria" w:hAnsi="Cambria"/>
        </w:rPr>
        <w:t>Zajištění</w:t>
      </w:r>
      <w:proofErr w:type="spellEnd"/>
      <w:r w:rsidRPr="00EE1CDA">
        <w:rPr>
          <w:rFonts w:ascii="Cambria" w:hAnsi="Cambria"/>
        </w:rPr>
        <w:t xml:space="preserve"> ochrany </w:t>
      </w:r>
      <w:proofErr w:type="spellStart"/>
      <w:r w:rsidRPr="00EE1CDA">
        <w:rPr>
          <w:rFonts w:ascii="Cambria" w:hAnsi="Cambria"/>
        </w:rPr>
        <w:t>osobních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údajů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dle</w:t>
      </w:r>
      <w:proofErr w:type="spellEnd"/>
      <w:r w:rsidRPr="00EE1CDA">
        <w:rPr>
          <w:rFonts w:ascii="Cambria" w:hAnsi="Cambria"/>
        </w:rPr>
        <w:t xml:space="preserve"> platných </w:t>
      </w:r>
      <w:proofErr w:type="spellStart"/>
      <w:r w:rsidRPr="00EE1CDA">
        <w:rPr>
          <w:rFonts w:ascii="Cambria" w:hAnsi="Cambria"/>
        </w:rPr>
        <w:t>legislativních</w:t>
      </w:r>
      <w:proofErr w:type="spellEnd"/>
      <w:r w:rsidRPr="00EE1CDA">
        <w:rPr>
          <w:rFonts w:ascii="Cambria" w:hAnsi="Cambria"/>
        </w:rPr>
        <w:t xml:space="preserve"> </w:t>
      </w:r>
      <w:proofErr w:type="spellStart"/>
      <w:r w:rsidRPr="00EE1CDA">
        <w:rPr>
          <w:rFonts w:ascii="Cambria" w:hAnsi="Cambria"/>
        </w:rPr>
        <w:t>předpisů</w:t>
      </w:r>
      <w:proofErr w:type="spellEnd"/>
      <w:r w:rsidRPr="00EE1CDA">
        <w:rPr>
          <w:rFonts w:ascii="Cambria" w:hAnsi="Cambria"/>
        </w:rPr>
        <w:t>.</w:t>
      </w:r>
    </w:p>
    <w:p w14:paraId="4A268D12" w14:textId="7FDC4996" w:rsidR="00C86D98" w:rsidRPr="00EE1CDA" w:rsidRDefault="00C86D98" w:rsidP="00EE1CDA">
      <w:pPr>
        <w:pStyle w:val="Nadpis1"/>
        <w:jc w:val="both"/>
      </w:pPr>
      <w:r w:rsidRPr="00EE1CDA">
        <w:t>Moduly</w:t>
      </w:r>
    </w:p>
    <w:p w14:paraId="2DD1CE6F" w14:textId="15070A65" w:rsidR="000C1623" w:rsidRPr="00EE1CDA" w:rsidRDefault="000C1623" w:rsidP="00EE1CDA">
      <w:pPr>
        <w:pStyle w:val="Nadpis2"/>
      </w:pPr>
      <w:r w:rsidRPr="00EE1CDA">
        <w:t>Nákup</w:t>
      </w:r>
    </w:p>
    <w:p w14:paraId="35CCBFFB" w14:textId="64637124" w:rsidR="00297228" w:rsidRPr="00EE1CDA" w:rsidRDefault="00297228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V rámci modulu Nákup, klíčové součásti našeho IT systému, který se zaměřuje na správu nákupního procesu a evidenci přijatých faktur. Tento modul je navržen tak, aby organizaci umožnil efektivně řídit nákupní operace, monitorovat žádanky o nákup, a sledovat faktury spojené s našimi obchodními transakcemi. Naše cílem je zjednodušit a zrychlit nákupní procesy, zlepšit transparentnost a přesnost nákupů a zajistit, že jsou všechny faktury správně evidovány a schváleny. Tento modul nám umožňuje lépe řídit náklady, zvýšit kontrolu nad nákupy a poskytovat transparentní přehled o našich finančních transakcích. V následujících odstavcích budeme detailněji procházet funkcemi a procesy spojenými s tímto modulem, který má klíčový význam pro naši společnost.</w:t>
      </w:r>
    </w:p>
    <w:p w14:paraId="01CEE03F" w14:textId="77777777" w:rsidR="00D4337A" w:rsidRPr="00EE1CDA" w:rsidRDefault="00D4337A" w:rsidP="00EE1CDA">
      <w:pPr>
        <w:pStyle w:val="Nadpis3"/>
        <w:jc w:val="both"/>
      </w:pPr>
      <w:r w:rsidRPr="00EE1CDA">
        <w:t>Žádanky o nákup</w:t>
      </w:r>
    </w:p>
    <w:p w14:paraId="3501EDF7" w14:textId="77777777" w:rsidR="00705BCC" w:rsidRPr="00EE1CDA" w:rsidRDefault="00705BCC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 xml:space="preserve">Založení žádanky o nákup: Žádanka o nákup slouží jako počáteční krok pro začátek procesu nákupu. Jejím cílem je formalizovat požadavek na nákup zboží nebo služby a zajistit, aby byl tento požadavek pečlivě zvážen a schválen. </w:t>
      </w:r>
    </w:p>
    <w:p w14:paraId="6D2AA636" w14:textId="77777777" w:rsidR="00705BCC" w:rsidRPr="00EE1CDA" w:rsidRDefault="00705BCC" w:rsidP="00EE1CDA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Kdokoliv ve firmě může vytvořit žádanku o nákup. Tato žádanka obsahuje informace o předmětu nákupu, množství, požadavcích a případně cenových odhadech. Žádanka musí být schválena nadřízeným.</w:t>
      </w:r>
    </w:p>
    <w:p w14:paraId="6ADA35D2" w14:textId="77777777" w:rsidR="00705BCC" w:rsidRPr="00EE1CDA" w:rsidRDefault="00705BCC" w:rsidP="00EE1CDA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Proces schvalování: Žádanka je předána nadřízenému pro schválení. Nadřízený má možnost schválit žádanku, požádat o další informace nebo ji zamítnout. Pokud je žádanka schválena nadřízeným, je předána ekonomickému řediteli pro konečné schválení. Ekonomický ředitel může také požádat o další informace nebo zamítnout žádanku.</w:t>
      </w:r>
    </w:p>
    <w:p w14:paraId="3955272C" w14:textId="5AC24B93" w:rsidR="00705BCC" w:rsidRPr="00EE1CDA" w:rsidRDefault="00705BCC" w:rsidP="00EE1CDA">
      <w:pPr>
        <w:pStyle w:val="Odstavecseseznamem"/>
        <w:numPr>
          <w:ilvl w:val="0"/>
          <w:numId w:val="33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Proces vyřízení žádanky o nákup: Pokud je žádanka schválena, systém automaticky generuje vydanou objednávku. Tato objednávka obsahuje instrukce pro dodavatele ohledně dodání a fakturace.</w:t>
      </w:r>
    </w:p>
    <w:p w14:paraId="4B368E76" w14:textId="43336F49" w:rsidR="00E220E7" w:rsidRPr="00EE1CDA" w:rsidRDefault="00E220E7" w:rsidP="00EE1CDA">
      <w:pPr>
        <w:pStyle w:val="Nadpis3"/>
        <w:jc w:val="both"/>
      </w:pPr>
      <w:r w:rsidRPr="00EE1CDA">
        <w:t>Vydaná objednávka</w:t>
      </w:r>
    </w:p>
    <w:p w14:paraId="4AF89BD7" w14:textId="0BDA21E9" w:rsidR="00CB70CF" w:rsidRPr="00EE1CDA" w:rsidRDefault="00B47E57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Vydaná objednávka je oficiálním dokumentem, který firmě umožňuje objednat zboží nebo služby od dodavatele. Je to krok po žádankách o nákup, které byly schváleny a nyní se musí přeměnit na konkrétní objednávku.</w:t>
      </w:r>
      <w:r w:rsidR="00CB70CF" w:rsidRPr="00EE1CDA">
        <w:rPr>
          <w:rFonts w:ascii="Cambria" w:hAnsi="Cambria"/>
          <w:lang w:val="cs-CZ"/>
        </w:rPr>
        <w:t xml:space="preserve"> Vydaná objednávka slouží jako oficiální dokument, který potvrzuje fi</w:t>
      </w:r>
      <w:r w:rsidR="0005738E" w:rsidRPr="00EE1CDA">
        <w:rPr>
          <w:rFonts w:ascii="Cambria" w:hAnsi="Cambria"/>
          <w:lang w:val="cs-CZ"/>
        </w:rPr>
        <w:t>remní</w:t>
      </w:r>
      <w:r w:rsidR="00CB70CF" w:rsidRPr="00EE1CDA">
        <w:rPr>
          <w:rFonts w:ascii="Cambria" w:hAnsi="Cambria"/>
          <w:lang w:val="cs-CZ"/>
        </w:rPr>
        <w:t xml:space="preserve"> závazek k zakoupení určitého zboží nebo služby od dodavatele. Zahrnuje všechny potřebné informace pro správné dodání a fakturaci. Důležité je, že vydaná objednávka umožňuje sledovat nákupy a zajišťuje, že objednané zboží nebo služba budou dodány v souladu s dohodnutými podmínkami. Tím se zabezpečuje transparentní a řádný nákupní proces.</w:t>
      </w:r>
    </w:p>
    <w:p w14:paraId="4C75AFC6" w14:textId="151317F8" w:rsidR="00070D69" w:rsidRPr="00EE1CDA" w:rsidRDefault="00070D69" w:rsidP="00EE1CDA">
      <w:pPr>
        <w:pStyle w:val="Odstavecseseznamem"/>
        <w:numPr>
          <w:ilvl w:val="0"/>
          <w:numId w:val="34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Co musí obsahovat vydaná objednávka:</w:t>
      </w:r>
    </w:p>
    <w:p w14:paraId="7796AA48" w14:textId="77777777" w:rsidR="00056D4B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Identifikace Objednavatele</w:t>
      </w:r>
      <w:r w:rsidRPr="00EE1CDA">
        <w:rPr>
          <w:rFonts w:ascii="Cambria" w:hAnsi="Cambria"/>
          <w:lang w:val="cs-CZ"/>
        </w:rPr>
        <w:t>: Jméno a kontaktní informace firmy nebo osoby, která objednávku vydává.</w:t>
      </w:r>
    </w:p>
    <w:p w14:paraId="6A0F7D39" w14:textId="77777777" w:rsidR="00056D4B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Identifikace Dodavatele:</w:t>
      </w:r>
      <w:r w:rsidRPr="00EE1CDA">
        <w:rPr>
          <w:rFonts w:ascii="Cambria" w:hAnsi="Cambria"/>
          <w:lang w:val="cs-CZ"/>
        </w:rPr>
        <w:t xml:space="preserve"> Jméno a kontaktní informace dodavatele, u kterého je nákup prováděn.</w:t>
      </w:r>
    </w:p>
    <w:p w14:paraId="6F43D14A" w14:textId="77777777" w:rsidR="00056D4B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Číslo Objednávky:</w:t>
      </w:r>
      <w:r w:rsidRPr="00EE1CDA">
        <w:rPr>
          <w:rFonts w:ascii="Cambria" w:hAnsi="Cambria"/>
          <w:lang w:val="cs-CZ"/>
        </w:rPr>
        <w:t xml:space="preserve"> Unikátní číslo, které jednoznačně identifikuje tuto vydanou objednávku.</w:t>
      </w:r>
    </w:p>
    <w:p w14:paraId="17C0FF11" w14:textId="77777777" w:rsidR="00056D4B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Předmět Objednávky: Podrobný popis zboží nebo služby, kterou firma objednává od dodavatele.</w:t>
      </w:r>
    </w:p>
    <w:p w14:paraId="6205FA54" w14:textId="77777777" w:rsidR="00056D4B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lastRenderedPageBreak/>
        <w:t>Množství a Specifikace:</w:t>
      </w:r>
      <w:r w:rsidRPr="00EE1CDA">
        <w:rPr>
          <w:rFonts w:ascii="Cambria" w:hAnsi="Cambria"/>
          <w:lang w:val="cs-CZ"/>
        </w:rPr>
        <w:t xml:space="preserve"> Konkrétní množství jednotek, specifikace a požadavky na objednané zboží nebo služby.</w:t>
      </w:r>
    </w:p>
    <w:p w14:paraId="1A61497A" w14:textId="77777777" w:rsidR="00056D4B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Ceny a Celková Cena:</w:t>
      </w:r>
      <w:r w:rsidRPr="00EE1CDA">
        <w:rPr>
          <w:rFonts w:ascii="Cambria" w:hAnsi="Cambria"/>
          <w:lang w:val="cs-CZ"/>
        </w:rPr>
        <w:t xml:space="preserve"> Cena za jednotlivé položky a celková cena objednávky.</w:t>
      </w:r>
    </w:p>
    <w:p w14:paraId="214C8272" w14:textId="77777777" w:rsidR="00056D4B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Termíny Dodání:</w:t>
      </w:r>
      <w:r w:rsidRPr="00EE1CDA">
        <w:rPr>
          <w:rFonts w:ascii="Cambria" w:hAnsi="Cambria"/>
          <w:lang w:val="cs-CZ"/>
        </w:rPr>
        <w:t xml:space="preserve"> Datum nebo termíny, kdy má být zboží nebo služba dodána.</w:t>
      </w:r>
    </w:p>
    <w:p w14:paraId="0F3520F0" w14:textId="77777777" w:rsidR="00056D4B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Pokyny Pro Dodavatele:</w:t>
      </w:r>
      <w:r w:rsidRPr="00EE1CDA">
        <w:rPr>
          <w:rFonts w:ascii="Cambria" w:hAnsi="Cambria"/>
          <w:lang w:val="cs-CZ"/>
        </w:rPr>
        <w:t xml:space="preserve"> Jakékoli speciální pokyny nebo požadavky pro dodavatele ohledně dodání a fakturace.</w:t>
      </w:r>
    </w:p>
    <w:p w14:paraId="33737BD7" w14:textId="4E70C623" w:rsidR="009C7E78" w:rsidRPr="00EE1CDA" w:rsidRDefault="00056D4B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Podpis a Schválení:</w:t>
      </w:r>
      <w:r w:rsidRPr="00EE1CDA">
        <w:rPr>
          <w:rFonts w:ascii="Cambria" w:hAnsi="Cambria"/>
          <w:lang w:val="cs-CZ"/>
        </w:rPr>
        <w:t xml:space="preserve"> Vydaná objednávka může obsahovat místo pro podpis a schválení od objednavatele a případně od jiných odpovědných osob.</w:t>
      </w:r>
    </w:p>
    <w:p w14:paraId="5198EC7C" w14:textId="77777777" w:rsidR="009C7E78" w:rsidRPr="00EE1CDA" w:rsidRDefault="009C7E78" w:rsidP="00EE1CDA">
      <w:pPr>
        <w:jc w:val="both"/>
        <w:rPr>
          <w:rFonts w:ascii="Cambria" w:hAnsi="Cambria"/>
          <w:lang w:val="cs-CZ"/>
        </w:rPr>
      </w:pPr>
    </w:p>
    <w:p w14:paraId="62B0701C" w14:textId="539EDF46" w:rsidR="00084687" w:rsidRPr="00EE1CDA" w:rsidRDefault="000C1623" w:rsidP="00EE1CDA">
      <w:pPr>
        <w:pStyle w:val="Nadpis2"/>
      </w:pPr>
      <w:r w:rsidRPr="00EE1CDA">
        <w:t>Fi</w:t>
      </w:r>
      <w:r w:rsidR="00F06BFC" w:rsidRPr="00EE1CDA">
        <w:t>nance</w:t>
      </w:r>
    </w:p>
    <w:p w14:paraId="1640CE6D" w14:textId="60F28D2F" w:rsidR="00FB276A" w:rsidRPr="00EE1CDA" w:rsidRDefault="00FB276A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Systém umožňuje vytvářet, spravovat a sledovat faktury jak pro zákazníky, tak od dodavatelů. To zahrnuje plánování, generování, schvalování a evidenci faktur a transakcí. Cashflow modul poskytuje přehled o stavu financí a zabezpečuje finanční řízení firmy.</w:t>
      </w:r>
      <w:r w:rsidR="0020542B" w:rsidRPr="00EE1CDA">
        <w:rPr>
          <w:rFonts w:ascii="Cambria" w:hAnsi="Cambria"/>
          <w:lang w:val="cs-CZ"/>
        </w:rPr>
        <w:t xml:space="preserve"> </w:t>
      </w:r>
      <w:r w:rsidRPr="00EE1CDA">
        <w:rPr>
          <w:rFonts w:ascii="Cambria" w:hAnsi="Cambria"/>
          <w:lang w:val="cs-CZ"/>
        </w:rPr>
        <w:t>Tento modul financí je klíčovým nástrojem pro řízení financí a sledování cashflow v rámci firmy, což umožňuje efektivně plánovat a spravovat finanční tok.</w:t>
      </w:r>
      <w:r w:rsidR="0020542B" w:rsidRPr="00EE1CDA">
        <w:rPr>
          <w:rFonts w:ascii="Cambria" w:hAnsi="Cambria"/>
          <w:lang w:val="cs-CZ"/>
        </w:rPr>
        <w:t xml:space="preserve"> Výsledky evidenci se musí promítnout automaticky do Ekonomického systému Pohoda, tak aby byl zajištěn</w:t>
      </w:r>
      <w:r w:rsidR="00E2677F" w:rsidRPr="00EE1CDA">
        <w:rPr>
          <w:rFonts w:ascii="Cambria" w:hAnsi="Cambria"/>
          <w:lang w:val="cs-CZ"/>
        </w:rPr>
        <w:t xml:space="preserve"> souhlas s legislativou v ČR: </w:t>
      </w:r>
    </w:p>
    <w:p w14:paraId="70B3D655" w14:textId="5E655D78" w:rsidR="00084687" w:rsidRPr="00EE1CDA" w:rsidRDefault="00084687" w:rsidP="00EE1CDA">
      <w:pPr>
        <w:pStyle w:val="Nadpis3"/>
        <w:jc w:val="both"/>
      </w:pPr>
      <w:r w:rsidRPr="00EE1CDA">
        <w:t>podklady pro fakturaci</w:t>
      </w:r>
      <w:r w:rsidR="001D3AA0" w:rsidRPr="00EE1CDA">
        <w:t xml:space="preserve"> (Plánovaná fakturace)</w:t>
      </w:r>
    </w:p>
    <w:p w14:paraId="4271E302" w14:textId="1A608C48" w:rsidR="00225BA9" w:rsidRPr="00EE1CDA" w:rsidRDefault="005D6F9C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Modul plánované fakturace obsahuje pokročilé funkce pro plánování faktur ještě před tím, než tyto faktury vůbec vzniknou. Umožňuje plánovat jak přijaté, tak vydané faktury na základě dohodnutých termínů a projektových milníků. Tento modul je klíčový pro správu finančního toku firmy a umožňuje efektivní plánování nákladů a výnosů.</w:t>
      </w:r>
    </w:p>
    <w:p w14:paraId="4FB11B03" w14:textId="261EA968" w:rsidR="00225BA9" w:rsidRPr="00EE1CDA" w:rsidRDefault="00225BA9" w:rsidP="00EE1CDA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Možnost definovat a plánovat faktury ještě před jejich vytvořením na základě dohodnutých termínů a projektových milníků.</w:t>
      </w:r>
    </w:p>
    <w:p w14:paraId="33D47CFA" w14:textId="5597198C" w:rsidR="003A43FE" w:rsidRPr="00EE1CDA" w:rsidRDefault="003A43FE" w:rsidP="00EE1CDA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Umožňuje plánovat náklady a výnosy na základě plánovaných faktur a termínů.</w:t>
      </w:r>
    </w:p>
    <w:p w14:paraId="51775475" w14:textId="055A9B9D" w:rsidR="00225BA9" w:rsidRPr="00EE1CDA" w:rsidRDefault="00225BA9" w:rsidP="00EE1CDA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 xml:space="preserve">Je jedním ze vstupů pro plánování </w:t>
      </w:r>
      <w:proofErr w:type="spellStart"/>
      <w:r w:rsidRPr="00EE1CDA">
        <w:rPr>
          <w:rFonts w:ascii="Cambria" w:hAnsi="Cambria"/>
          <w:lang w:val="cs-CZ"/>
        </w:rPr>
        <w:t>CashFlow</w:t>
      </w:r>
      <w:proofErr w:type="spellEnd"/>
    </w:p>
    <w:p w14:paraId="76AC4C88" w14:textId="6BFE2B0C" w:rsidR="002508D3" w:rsidRPr="00EE1CDA" w:rsidRDefault="002508D3" w:rsidP="00EE1CDA">
      <w:pPr>
        <w:pStyle w:val="Odstavecseseznamem"/>
        <w:numPr>
          <w:ilvl w:val="0"/>
          <w:numId w:val="35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 xml:space="preserve">tento modul je napojen na další části systému, informačního systému pro komplexní finanční správu jako je </w:t>
      </w:r>
      <w:proofErr w:type="spellStart"/>
      <w:r w:rsidRPr="00EE1CDA">
        <w:rPr>
          <w:rFonts w:ascii="Cambria" w:hAnsi="Cambria"/>
          <w:lang w:val="cs-CZ"/>
        </w:rPr>
        <w:t>přiležitost</w:t>
      </w:r>
      <w:proofErr w:type="spellEnd"/>
      <w:r w:rsidRPr="00EE1CDA">
        <w:rPr>
          <w:rFonts w:ascii="Cambria" w:hAnsi="Cambria"/>
          <w:lang w:val="cs-CZ"/>
        </w:rPr>
        <w:t>, zakázka, objednávky</w:t>
      </w:r>
    </w:p>
    <w:p w14:paraId="3FA4BAAA" w14:textId="369AEE46" w:rsidR="00084687" w:rsidRPr="00EE1CDA" w:rsidRDefault="00693AA6" w:rsidP="00EE1CDA">
      <w:pPr>
        <w:pStyle w:val="Nadpis3"/>
        <w:jc w:val="both"/>
      </w:pPr>
      <w:r w:rsidRPr="00EE1CDA">
        <w:t>Vydané faktury</w:t>
      </w:r>
    </w:p>
    <w:p w14:paraId="62A24888" w14:textId="770EF73B" w:rsidR="00343BA0" w:rsidRPr="00EE1CDA" w:rsidRDefault="00343BA0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Vydané faktury jsou faktury, které firma vystavuje svým zákazníkům nebo klientům jako žádost o platbu za poskytnuté zboží nebo služby. Tyto faktury obsahují podrobnosti o prodaných produktech, jejich cenách, množstvích a dalších souvisejících informacích, včetně celkové částky, kterou má zákazník zaplatit.</w:t>
      </w:r>
      <w:r w:rsidR="00642F3D" w:rsidRPr="00EE1CDA">
        <w:rPr>
          <w:rFonts w:ascii="Cambria" w:hAnsi="Cambria"/>
          <w:lang w:val="cs-CZ"/>
        </w:rPr>
        <w:t xml:space="preserve"> V IT systému vydáváme fakturu, vlastní účetnictví se však realizuje v Ekonomickém systému Pohoda, do kterého se Vydané faktury automaticky kopírují. </w:t>
      </w:r>
    </w:p>
    <w:p w14:paraId="6AB45811" w14:textId="6C5A79EE" w:rsidR="00021065" w:rsidRPr="00EE1CDA" w:rsidRDefault="00021065" w:rsidP="00EE1CDA">
      <w:pPr>
        <w:pStyle w:val="Odstavecseseznamem"/>
        <w:numPr>
          <w:ilvl w:val="0"/>
          <w:numId w:val="36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Co musí obsahovat vydaná faktura:</w:t>
      </w:r>
    </w:p>
    <w:p w14:paraId="2EA56248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Identifikace Faktury:</w:t>
      </w:r>
      <w:r w:rsidRPr="00EE1CDA">
        <w:rPr>
          <w:rFonts w:ascii="Cambria" w:hAnsi="Cambria"/>
          <w:lang w:val="cs-CZ"/>
        </w:rPr>
        <w:t xml:space="preserve"> Unikátní číslo faktury, které jednoznačně identifikuje tuto fakturu. Toto číslo by mělo být jedinečné a slouží k archivaci a identifikaci faktur.</w:t>
      </w:r>
    </w:p>
    <w:p w14:paraId="19B84065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Datum Vystavení Faktury:</w:t>
      </w:r>
      <w:r w:rsidRPr="00EE1CDA">
        <w:rPr>
          <w:rFonts w:ascii="Cambria" w:hAnsi="Cambria"/>
          <w:lang w:val="cs-CZ"/>
        </w:rPr>
        <w:t xml:space="preserve"> Datum, kdy byla faktura vytvořena a vystavena zákazníkovi.</w:t>
      </w:r>
    </w:p>
    <w:p w14:paraId="4C8B2D2B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Identifikace Dodavatele:</w:t>
      </w:r>
      <w:r w:rsidRPr="00EE1CDA">
        <w:rPr>
          <w:rFonts w:ascii="Cambria" w:hAnsi="Cambria"/>
          <w:lang w:val="cs-CZ"/>
        </w:rPr>
        <w:t xml:space="preserve"> Jméno, adresa a kontaktní informace firmy nebo osoby, která fakturu vystavila.</w:t>
      </w:r>
    </w:p>
    <w:p w14:paraId="1250B998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Identifikace Zákazníka:</w:t>
      </w:r>
      <w:r w:rsidRPr="00EE1CDA">
        <w:rPr>
          <w:rFonts w:ascii="Cambria" w:hAnsi="Cambria"/>
          <w:lang w:val="cs-CZ"/>
        </w:rPr>
        <w:t xml:space="preserve"> Jméno, adresa a kontaktní informace zákazníka, který dostává fakturu.</w:t>
      </w:r>
    </w:p>
    <w:p w14:paraId="3DECB012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Detaily o Zboží nebo Službách</w:t>
      </w:r>
      <w:r w:rsidRPr="00EE1CDA">
        <w:rPr>
          <w:rFonts w:ascii="Cambria" w:hAnsi="Cambria"/>
          <w:lang w:val="cs-CZ"/>
        </w:rPr>
        <w:t>: Popis zboží nebo služeb, které jsou na faktuře fakturovány. To zahrnuje název, množství, jednotkovou cenu a celkovou cenu za každou položku.</w:t>
      </w:r>
    </w:p>
    <w:p w14:paraId="3C2B70B1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lastRenderedPageBreak/>
        <w:t>Celková Částka:</w:t>
      </w:r>
      <w:r w:rsidRPr="00EE1CDA">
        <w:rPr>
          <w:rFonts w:ascii="Cambria" w:hAnsi="Cambria"/>
          <w:lang w:val="cs-CZ"/>
        </w:rPr>
        <w:t xml:space="preserve"> Celková částka, kterou zákazník musí zaplatit, včetně daní a dalších poplatků, pokud jsou aplikovány.</w:t>
      </w:r>
    </w:p>
    <w:p w14:paraId="698EFB15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Daňové Údaje:</w:t>
      </w:r>
      <w:r w:rsidRPr="00EE1CDA">
        <w:rPr>
          <w:rFonts w:ascii="Cambria" w:hAnsi="Cambria"/>
          <w:lang w:val="cs-CZ"/>
        </w:rPr>
        <w:t xml:space="preserve"> Informace o daních, včetně DPH nebo jiných daní, které jsou na faktuře uplatněny. Musí obsahovat částky daní a celkovou částku včetně daně.</w:t>
      </w:r>
    </w:p>
    <w:p w14:paraId="2D434B18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Datum Splatnosti:</w:t>
      </w:r>
      <w:r w:rsidRPr="00EE1CDA">
        <w:rPr>
          <w:rFonts w:ascii="Cambria" w:hAnsi="Cambria"/>
          <w:lang w:val="cs-CZ"/>
        </w:rPr>
        <w:t xml:space="preserve"> Datum, do kterého musí být faktura zaplacena zákazníkem.</w:t>
      </w:r>
    </w:p>
    <w:p w14:paraId="09A491DE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Způsob Platby:</w:t>
      </w:r>
      <w:r w:rsidRPr="00EE1CDA">
        <w:rPr>
          <w:rFonts w:ascii="Cambria" w:hAnsi="Cambria"/>
          <w:lang w:val="cs-CZ"/>
        </w:rPr>
        <w:t xml:space="preserve"> Informace o tom, jakým způsobem lze fakturu zaplatit, včetně bankovních údajů pro převod.</w:t>
      </w:r>
    </w:p>
    <w:p w14:paraId="097CA354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Další Informace:</w:t>
      </w:r>
      <w:r w:rsidRPr="00EE1CDA">
        <w:rPr>
          <w:rFonts w:ascii="Cambria" w:hAnsi="Cambria"/>
          <w:lang w:val="cs-CZ"/>
        </w:rPr>
        <w:t xml:space="preserve"> Jakékoli další informace nebo poznámky, které jsou důležité pro konkrétní transakci.</w:t>
      </w:r>
    </w:p>
    <w:p w14:paraId="0D929167" w14:textId="77777777" w:rsidR="00B85B2E" w:rsidRPr="00EE1CDA" w:rsidRDefault="00B85B2E" w:rsidP="00EE1CDA">
      <w:pPr>
        <w:pStyle w:val="Odstavecseseznamem"/>
        <w:numPr>
          <w:ilvl w:val="1"/>
          <w:numId w:val="36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Podpis nebo Razítko:</w:t>
      </w:r>
      <w:r w:rsidRPr="00EE1CDA">
        <w:rPr>
          <w:rFonts w:ascii="Cambria" w:hAnsi="Cambria"/>
          <w:lang w:val="cs-CZ"/>
        </w:rPr>
        <w:t xml:space="preserve"> Faktura by měla obsahovat podpis nebo razítko dodavatele jako potvrzení o její autentičnosti.</w:t>
      </w:r>
    </w:p>
    <w:p w14:paraId="4B79FC4A" w14:textId="30D5F05C" w:rsidR="00021065" w:rsidRPr="00EE1CDA" w:rsidRDefault="00B85B2E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Toto jsou základní prvky, které by měla vydaná faktura obsahovat. Je důležité, aby faktury byly řádně sestaveny a obsahovaly všechny potřebné informace, aby bylo možné uskutečnit platbu a zároveň dodržet daňové předpisy.</w:t>
      </w:r>
    </w:p>
    <w:p w14:paraId="6B924A10" w14:textId="77777777" w:rsidR="00343BA0" w:rsidRPr="00EE1CDA" w:rsidRDefault="00343BA0" w:rsidP="00EE1CDA">
      <w:pPr>
        <w:jc w:val="both"/>
        <w:rPr>
          <w:rFonts w:ascii="Cambria" w:hAnsi="Cambria"/>
          <w:lang w:val="cs-CZ"/>
        </w:rPr>
      </w:pPr>
    </w:p>
    <w:p w14:paraId="63CE507E" w14:textId="77777777" w:rsidR="007D1EE6" w:rsidRPr="00EE1CDA" w:rsidRDefault="007D1EE6" w:rsidP="00EE1CDA">
      <w:pPr>
        <w:pStyle w:val="Nadpis3"/>
        <w:jc w:val="both"/>
      </w:pPr>
      <w:r w:rsidRPr="00EE1CDA">
        <w:t>Přijaté faktury</w:t>
      </w:r>
    </w:p>
    <w:p w14:paraId="7CF2DAF8" w14:textId="77777777" w:rsidR="007D1EE6" w:rsidRPr="00EE1CDA" w:rsidRDefault="007D1EE6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Přijatá faktura je dokumentem, který firmě umožňuje evidovat a ověřovat platby za zboží nebo služby od dodavatelů. Je to klíčový krok v nákupním procesu, který umožňuje firmě kontrolovat své náklady a zajišťovat, že jsou všechny faktury řádně zaplaceny. Přijatá faktura je dokumentem, který firmě umožňuje evidovat a ověřovat platby za zboží nebo služby od dodavatelů. Je to klíčový krok v nákupním procesu, který umožňuje firmě kontrolovat své náklady a zajišťovat, že jsou všechny faktury řádně zaplaceny.</w:t>
      </w:r>
    </w:p>
    <w:p w14:paraId="0BC75D33" w14:textId="77777777" w:rsidR="007D1EE6" w:rsidRPr="00EE1CDA" w:rsidRDefault="007D1EE6" w:rsidP="00EE1CDA">
      <w:pPr>
        <w:pStyle w:val="Odstavecseseznamem"/>
        <w:numPr>
          <w:ilvl w:val="0"/>
          <w:numId w:val="34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Co musí obsahovat přijatá faktura:</w:t>
      </w:r>
    </w:p>
    <w:p w14:paraId="7A4F1FCD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Identifikace Dodavatele:</w:t>
      </w:r>
      <w:r w:rsidRPr="00EE1CDA">
        <w:rPr>
          <w:rFonts w:ascii="Cambria" w:hAnsi="Cambria"/>
          <w:lang w:val="cs-CZ"/>
        </w:rPr>
        <w:t xml:space="preserve"> Jméno a kontaktní informace dodavatele, který vystavil fakturu.</w:t>
      </w:r>
    </w:p>
    <w:p w14:paraId="4883F71B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Identifikace Příjemce:</w:t>
      </w:r>
      <w:r w:rsidRPr="00EE1CDA">
        <w:rPr>
          <w:rFonts w:ascii="Cambria" w:hAnsi="Cambria"/>
          <w:lang w:val="cs-CZ"/>
        </w:rPr>
        <w:t xml:space="preserve"> Jméno a kontaktní informace firmy nebo osoby, která fakturu přijala.</w:t>
      </w:r>
    </w:p>
    <w:p w14:paraId="09AB9569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Číslo Faktury:</w:t>
      </w:r>
      <w:r w:rsidRPr="00EE1CDA">
        <w:rPr>
          <w:rFonts w:ascii="Cambria" w:hAnsi="Cambria"/>
          <w:lang w:val="cs-CZ"/>
        </w:rPr>
        <w:t xml:space="preserve"> Unikátní číslo, které jednoznačně identifikuje tuto přijatou fakturu.</w:t>
      </w:r>
    </w:p>
    <w:p w14:paraId="168FA561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Datum Vystavení Faktury:</w:t>
      </w:r>
      <w:r w:rsidRPr="00EE1CDA">
        <w:rPr>
          <w:rFonts w:ascii="Cambria" w:hAnsi="Cambria"/>
          <w:lang w:val="cs-CZ"/>
        </w:rPr>
        <w:t xml:space="preserve"> Datum, kdy byla faktura vystavena dodavatelem.</w:t>
      </w:r>
    </w:p>
    <w:p w14:paraId="1FC8319D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Datum Splatnosti:</w:t>
      </w:r>
      <w:r w:rsidRPr="00EE1CDA">
        <w:rPr>
          <w:rFonts w:ascii="Cambria" w:hAnsi="Cambria"/>
          <w:lang w:val="cs-CZ"/>
        </w:rPr>
        <w:t xml:space="preserve"> Datum, do kterého musí být faktura zaplacena.</w:t>
      </w:r>
    </w:p>
    <w:p w14:paraId="5E24106D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Podrobný Seznam Položek:</w:t>
      </w:r>
      <w:r w:rsidRPr="00EE1CDA">
        <w:rPr>
          <w:rFonts w:ascii="Cambria" w:hAnsi="Cambria"/>
          <w:lang w:val="cs-CZ"/>
        </w:rPr>
        <w:t xml:space="preserve"> Seznam zboží nebo služeb, které jsou fakturovány, včetně jejich popisu, množství, jednotkové ceny a celkové ceny za každou položku.</w:t>
      </w:r>
    </w:p>
    <w:p w14:paraId="28970EE0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Celková Cena:</w:t>
      </w:r>
      <w:r w:rsidRPr="00EE1CDA">
        <w:rPr>
          <w:rFonts w:ascii="Cambria" w:hAnsi="Cambria"/>
          <w:lang w:val="cs-CZ"/>
        </w:rPr>
        <w:t xml:space="preserve"> Celková částka, která je firmě dlužna za všechny položky na faktuře.</w:t>
      </w:r>
    </w:p>
    <w:p w14:paraId="462262B8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>Identifikační Údaje Vydané Objednávky</w:t>
      </w:r>
      <w:r w:rsidRPr="00EE1CDA">
        <w:rPr>
          <w:rFonts w:ascii="Cambria" w:hAnsi="Cambria"/>
          <w:lang w:val="cs-CZ"/>
        </w:rPr>
        <w:t>: Pokud byla faktura vytvořena na základě vydané objednávky, obsahuje identifikační údaje této objednávky.</w:t>
      </w:r>
    </w:p>
    <w:p w14:paraId="3032014A" w14:textId="77777777" w:rsidR="007D1EE6" w:rsidRPr="00EE1CDA" w:rsidRDefault="007D1EE6" w:rsidP="00EE1CDA">
      <w:pPr>
        <w:pStyle w:val="Odstavecseseznamem"/>
        <w:numPr>
          <w:ilvl w:val="1"/>
          <w:numId w:val="34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b/>
          <w:bCs/>
          <w:lang w:val="cs-CZ"/>
        </w:rPr>
        <w:t xml:space="preserve">Další Informace: </w:t>
      </w:r>
      <w:r w:rsidRPr="00EE1CDA">
        <w:rPr>
          <w:rFonts w:ascii="Cambria" w:hAnsi="Cambria"/>
          <w:lang w:val="cs-CZ"/>
        </w:rPr>
        <w:t>Jakékoli další informace nebo poznámky od dodavatele nebo faktury.</w:t>
      </w:r>
    </w:p>
    <w:p w14:paraId="33CD3DF3" w14:textId="77777777" w:rsidR="007D1EE6" w:rsidRPr="00EE1CDA" w:rsidRDefault="007D1EE6" w:rsidP="00EE1CDA">
      <w:pPr>
        <w:jc w:val="both"/>
        <w:rPr>
          <w:rFonts w:ascii="Cambria" w:hAnsi="Cambria"/>
          <w:lang w:val="cs-CZ"/>
        </w:rPr>
      </w:pPr>
    </w:p>
    <w:p w14:paraId="2A5E5560" w14:textId="77777777" w:rsidR="00C93DE7" w:rsidRPr="00EE1CDA" w:rsidRDefault="00C93DE7" w:rsidP="00EE1CDA">
      <w:pPr>
        <w:jc w:val="both"/>
        <w:rPr>
          <w:rFonts w:ascii="Cambria" w:hAnsi="Cambria" w:cs="Calibri (Základní text)"/>
          <w:b/>
          <w:bCs/>
          <w:smallCaps/>
          <w:color w:val="0070C0"/>
          <w:szCs w:val="20"/>
          <w:lang w:val="cs-CZ"/>
        </w:rPr>
      </w:pPr>
      <w:r w:rsidRPr="00EE1CDA">
        <w:rPr>
          <w:rFonts w:ascii="Cambria" w:hAnsi="Cambria"/>
        </w:rPr>
        <w:br w:type="page"/>
      </w:r>
    </w:p>
    <w:p w14:paraId="6E0C5C64" w14:textId="009334D4" w:rsidR="000C1623" w:rsidRPr="00EE1CDA" w:rsidRDefault="00084687" w:rsidP="00EE1CDA">
      <w:pPr>
        <w:pStyle w:val="Nadpis3"/>
        <w:jc w:val="both"/>
      </w:pPr>
      <w:proofErr w:type="spellStart"/>
      <w:r w:rsidRPr="00EE1CDA">
        <w:lastRenderedPageBreak/>
        <w:t>CashFlow</w:t>
      </w:r>
      <w:proofErr w:type="spellEnd"/>
    </w:p>
    <w:p w14:paraId="13E7633D" w14:textId="72ACEB4B" w:rsidR="00557A22" w:rsidRPr="00EE1CDA" w:rsidRDefault="00557A22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Cashflow je finanční ukazatel, který měří pohyb peněz dovnitř a ven z organizace za určité období. Je to důležitý nástroj pro sledování finanční stability a likvidity firmy. Cashflow zahrnuje veškeré peněžní transakce, jako jsou příjmy od zákazníků, platby dodavatelům, nákupy aktiv, splácení dluhů a další výdaje.</w:t>
      </w:r>
      <w:r w:rsidR="000A0071" w:rsidRPr="00EE1CDA">
        <w:rPr>
          <w:rFonts w:ascii="Cambria" w:hAnsi="Cambria"/>
          <w:lang w:val="cs-CZ"/>
        </w:rPr>
        <w:t xml:space="preserve"> V našem případě chceme implementovat tzv. Operační Cashflow: Tato kategorie zahrnuje peněžní tok z každodenních provozních aktivit firmy. To zahrnuje peníze z prodeje produktů nebo služeb a náklady spojené s provozem firmy</w:t>
      </w:r>
      <w:r w:rsidR="008665EC" w:rsidRPr="00EE1CDA">
        <w:rPr>
          <w:rFonts w:ascii="Cambria" w:hAnsi="Cambria"/>
          <w:lang w:val="cs-CZ"/>
        </w:rPr>
        <w:t xml:space="preserve">, investiční a finanční </w:t>
      </w:r>
      <w:proofErr w:type="spellStart"/>
      <w:r w:rsidR="008665EC" w:rsidRPr="00EE1CDA">
        <w:rPr>
          <w:rFonts w:ascii="Cambria" w:hAnsi="Cambria"/>
          <w:lang w:val="cs-CZ"/>
        </w:rPr>
        <w:t>Cashwlow</w:t>
      </w:r>
      <w:proofErr w:type="spellEnd"/>
      <w:r w:rsidR="008665EC" w:rsidRPr="00EE1CDA">
        <w:rPr>
          <w:rFonts w:ascii="Cambria" w:hAnsi="Cambria"/>
          <w:lang w:val="cs-CZ"/>
        </w:rPr>
        <w:t xml:space="preserve"> budeme řešit mimo systém. </w:t>
      </w:r>
    </w:p>
    <w:p w14:paraId="1D817070" w14:textId="18679D7D" w:rsidR="008665EC" w:rsidRPr="00EE1CDA" w:rsidRDefault="008665EC" w:rsidP="00EE1CDA">
      <w:pPr>
        <w:pStyle w:val="Odstavecseseznamem"/>
        <w:numPr>
          <w:ilvl w:val="0"/>
          <w:numId w:val="37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Zdroje dat pro výpočet Cashflow</w:t>
      </w:r>
      <w:r w:rsidR="005F4C2A" w:rsidRPr="00EE1CDA">
        <w:rPr>
          <w:rFonts w:ascii="Cambria" w:hAnsi="Cambria"/>
          <w:b/>
          <w:bCs/>
          <w:lang w:val="cs-CZ"/>
        </w:rPr>
        <w:t>:</w:t>
      </w:r>
    </w:p>
    <w:p w14:paraId="0D87C199" w14:textId="62B32C02" w:rsidR="008665EC" w:rsidRPr="00EE1CDA" w:rsidRDefault="008665EC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Banky</w:t>
      </w:r>
    </w:p>
    <w:p w14:paraId="7CB6E658" w14:textId="19F99A88" w:rsidR="008665EC" w:rsidRPr="00EE1CDA" w:rsidRDefault="008665EC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Hotovostní pokladny</w:t>
      </w:r>
    </w:p>
    <w:p w14:paraId="52A0B832" w14:textId="2EE598AC" w:rsidR="00373BFB" w:rsidRPr="00EE1CDA" w:rsidRDefault="00373BFB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Plánovaná fakturace</w:t>
      </w:r>
      <w:r w:rsidR="005F4C2A" w:rsidRPr="00EE1CDA">
        <w:rPr>
          <w:rFonts w:ascii="Cambria" w:hAnsi="Cambria"/>
          <w:lang w:val="cs-CZ"/>
        </w:rPr>
        <w:t xml:space="preserve"> – příjem i výdej</w:t>
      </w:r>
      <w:r w:rsidR="00F42C2E" w:rsidRPr="00EE1CDA">
        <w:rPr>
          <w:rFonts w:ascii="Cambria" w:hAnsi="Cambria"/>
          <w:lang w:val="cs-CZ"/>
        </w:rPr>
        <w:t xml:space="preserve"> (počítat se stavy: Nový, naplánovaný, schválený)</w:t>
      </w:r>
    </w:p>
    <w:p w14:paraId="24669EAA" w14:textId="2FDFD937" w:rsidR="00857311" w:rsidRPr="00EE1CDA" w:rsidRDefault="00373BFB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Vydané a přijaté objednávky</w:t>
      </w:r>
    </w:p>
    <w:p w14:paraId="6E4126A0" w14:textId="2C497058" w:rsidR="005F4C2A" w:rsidRPr="00EE1CDA" w:rsidRDefault="005F4C2A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Vydané a přijaté pokladny</w:t>
      </w:r>
    </w:p>
    <w:p w14:paraId="1E6E3DE1" w14:textId="5AF389AD" w:rsidR="00C63636" w:rsidRPr="00EE1CDA" w:rsidRDefault="00C63636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Kontokorenty</w:t>
      </w:r>
    </w:p>
    <w:p w14:paraId="14D3A314" w14:textId="1100F336" w:rsidR="004B08A7" w:rsidRPr="00EE1CDA" w:rsidRDefault="00E93386" w:rsidP="00EE1CDA">
      <w:pPr>
        <w:pStyle w:val="Odstavecseseznamem"/>
        <w:numPr>
          <w:ilvl w:val="0"/>
          <w:numId w:val="37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Funkce:</w:t>
      </w:r>
    </w:p>
    <w:p w14:paraId="616D39D2" w14:textId="034273FB" w:rsidR="00E93386" w:rsidRPr="00EE1CDA" w:rsidRDefault="00E93386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Schopnost naplánovat si příjmy a výdaje v</w:t>
      </w:r>
      <w:r w:rsidR="00C63636" w:rsidRPr="00EE1CDA">
        <w:rPr>
          <w:rFonts w:ascii="Cambria" w:hAnsi="Cambria"/>
          <w:lang w:val="cs-CZ"/>
        </w:rPr>
        <w:t> </w:t>
      </w:r>
      <w:r w:rsidRPr="00EE1CDA">
        <w:rPr>
          <w:rFonts w:ascii="Cambria" w:hAnsi="Cambria"/>
          <w:lang w:val="cs-CZ"/>
        </w:rPr>
        <w:t>čase</w:t>
      </w:r>
    </w:p>
    <w:p w14:paraId="7A22E3E5" w14:textId="5547E34D" w:rsidR="00C63636" w:rsidRPr="00EE1CDA" w:rsidRDefault="00005942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 xml:space="preserve">Mít přehled k hotovosti podle dní na 90 dní detailně a na 1 rok dopředu </w:t>
      </w:r>
      <w:r w:rsidR="00E54CDF" w:rsidRPr="00EE1CDA">
        <w:rPr>
          <w:rFonts w:ascii="Cambria" w:hAnsi="Cambria"/>
          <w:lang w:val="cs-CZ"/>
        </w:rPr>
        <w:t>po měsících</w:t>
      </w:r>
    </w:p>
    <w:p w14:paraId="77158B7B" w14:textId="0D6C3091" w:rsidR="00E54CDF" w:rsidRPr="00EE1CDA" w:rsidRDefault="00E54CDF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Predikce příjmů podle platební historie zákazníků</w:t>
      </w:r>
    </w:p>
    <w:p w14:paraId="4F1EAF40" w14:textId="2EDF0D93" w:rsidR="00E54CDF" w:rsidRPr="00EE1CDA" w:rsidRDefault="00E54CDF" w:rsidP="00EE1CDA">
      <w:pPr>
        <w:pStyle w:val="Odstavecseseznamem"/>
        <w:numPr>
          <w:ilvl w:val="1"/>
          <w:numId w:val="37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Odeslání pokynů pro úhrady</w:t>
      </w:r>
      <w:r w:rsidR="00B30B37" w:rsidRPr="00EE1CDA">
        <w:rPr>
          <w:rFonts w:ascii="Cambria" w:hAnsi="Cambria"/>
          <w:lang w:val="cs-CZ"/>
        </w:rPr>
        <w:t xml:space="preserve"> faktur</w:t>
      </w:r>
    </w:p>
    <w:p w14:paraId="49F385E1" w14:textId="497F0102" w:rsidR="000C1623" w:rsidRPr="00EE1CDA" w:rsidRDefault="00E957CC" w:rsidP="00EE1CDA">
      <w:pPr>
        <w:pStyle w:val="Nadpis2"/>
      </w:pPr>
      <w:r w:rsidRPr="00EE1CDA">
        <w:t>Controling</w:t>
      </w:r>
    </w:p>
    <w:p w14:paraId="5CEF97DE" w14:textId="34894ACA" w:rsidR="00D555D1" w:rsidRPr="00EE1CDA" w:rsidRDefault="006240C8" w:rsidP="00EE1CDA">
      <w:p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 xml:space="preserve">Požadujeme controlling pro řízení různých aspektů firmy, včetně leadů, příležitostí, zakázek, výkazů práce, kapacitního plánování, servisních požadavků, nákupu a financí, by měl být orientován na plánování, realizaci a sledování rozdílů. </w:t>
      </w:r>
    </w:p>
    <w:p w14:paraId="5450E777" w14:textId="54A7F195" w:rsidR="00E052A0" w:rsidRPr="00EE1CDA" w:rsidRDefault="001911B2" w:rsidP="00EE1CDA">
      <w:pPr>
        <w:pStyle w:val="Odstavecseseznamem"/>
        <w:numPr>
          <w:ilvl w:val="0"/>
          <w:numId w:val="38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Obchod</w:t>
      </w:r>
      <w:r w:rsidR="00E052A0" w:rsidRPr="00EE1CDA">
        <w:rPr>
          <w:rFonts w:ascii="Cambria" w:hAnsi="Cambria"/>
          <w:b/>
          <w:bCs/>
          <w:lang w:val="cs-CZ"/>
        </w:rPr>
        <w:t>:</w:t>
      </w:r>
    </w:p>
    <w:p w14:paraId="7290B5DA" w14:textId="73FA878E" w:rsidR="00E052A0" w:rsidRPr="00EE1CDA" w:rsidRDefault="001911B2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proofErr w:type="spellStart"/>
      <w:r w:rsidRPr="00EE1CDA">
        <w:rPr>
          <w:rFonts w:ascii="Cambria" w:hAnsi="Cambria"/>
          <w:lang w:val="cs-CZ"/>
        </w:rPr>
        <w:t>G</w:t>
      </w:r>
      <w:r w:rsidR="00E052A0" w:rsidRPr="00EE1CDA">
        <w:rPr>
          <w:rFonts w:ascii="Cambria" w:hAnsi="Cambria"/>
          <w:lang w:val="cs-CZ"/>
        </w:rPr>
        <w:t>generování</w:t>
      </w:r>
      <w:proofErr w:type="spellEnd"/>
      <w:r w:rsidR="00E052A0" w:rsidRPr="00EE1CDA">
        <w:rPr>
          <w:rFonts w:ascii="Cambria" w:hAnsi="Cambria"/>
          <w:lang w:val="cs-CZ"/>
        </w:rPr>
        <w:t xml:space="preserve"> leadů, plánování a kvalifikace příležitostí, stanovení cílů pro zakázky, kapacitní plánování zdrojů a financí, plánování servisních požadavků a nákupu.</w:t>
      </w:r>
    </w:p>
    <w:p w14:paraId="3FE94AD5" w14:textId="77777777" w:rsidR="00E052A0" w:rsidRPr="00EE1CDA" w:rsidRDefault="00E052A0" w:rsidP="00EE1CDA">
      <w:pPr>
        <w:pStyle w:val="Odstavecseseznamem"/>
        <w:numPr>
          <w:ilvl w:val="0"/>
          <w:numId w:val="38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Realizace:</w:t>
      </w:r>
    </w:p>
    <w:p w14:paraId="5ECCF63B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Realizace plánovaných akcí a projektů na základě stanovených cílů a plánů.</w:t>
      </w:r>
    </w:p>
    <w:p w14:paraId="4DC6CABF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Zpracování a sledování příležitostí, zakázek a výkazů práce v souladu s definovanými procesy.</w:t>
      </w:r>
    </w:p>
    <w:p w14:paraId="6E68FA8E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Sledování kapacitního plánování a zajištění, že jsou dostupní správní lidé na správném místě v pravý čas.</w:t>
      </w:r>
    </w:p>
    <w:p w14:paraId="633199F1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Sledování a vyřizování servisních požadavků od zákazníků.</w:t>
      </w:r>
    </w:p>
    <w:p w14:paraId="633FB82B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Správa procesu nákupu a žádanky o nákup.</w:t>
      </w:r>
    </w:p>
    <w:p w14:paraId="77501921" w14:textId="77777777" w:rsidR="00E052A0" w:rsidRPr="00EE1CDA" w:rsidRDefault="00E052A0" w:rsidP="00EE1CDA">
      <w:pPr>
        <w:pStyle w:val="Odstavecseseznamem"/>
        <w:numPr>
          <w:ilvl w:val="0"/>
          <w:numId w:val="38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Sledování Financí:</w:t>
      </w:r>
    </w:p>
    <w:p w14:paraId="36CBEF5E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Sledování finančního plánu a rozpočtu pro každý aspekt podnikání.</w:t>
      </w:r>
    </w:p>
    <w:p w14:paraId="70BF529B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Srovnávání skutečných výsledků s plánovanými a výpočet rozdílů.</w:t>
      </w:r>
    </w:p>
    <w:p w14:paraId="3B66ED1A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Zaznamenávání a sledování financí ve spojitosti s jednotlivými aktivitami, jako jsou leady, příležitosti, zakázky a kapacitní plánování.</w:t>
      </w:r>
    </w:p>
    <w:p w14:paraId="7F8E5A74" w14:textId="77777777" w:rsidR="00E052A0" w:rsidRPr="00EE1CDA" w:rsidRDefault="00E052A0" w:rsidP="00EE1CDA">
      <w:pPr>
        <w:pStyle w:val="Odstavecseseznamem"/>
        <w:numPr>
          <w:ilvl w:val="0"/>
          <w:numId w:val="38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Sledování Kapacit:</w:t>
      </w:r>
    </w:p>
    <w:p w14:paraId="514BF486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Sledování dostupnosti personálu a dalších zdrojů pro plánované projekty.</w:t>
      </w:r>
    </w:p>
    <w:p w14:paraId="2BF76942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Porovnávání plánované kapacity s reálnou vytížeností a řešení případných nedostatků.</w:t>
      </w:r>
    </w:p>
    <w:p w14:paraId="4A86B8C6" w14:textId="77777777" w:rsidR="00E052A0" w:rsidRPr="00EE1CDA" w:rsidRDefault="00E052A0" w:rsidP="00EE1CDA">
      <w:pPr>
        <w:pStyle w:val="Odstavecseseznamem"/>
        <w:numPr>
          <w:ilvl w:val="0"/>
          <w:numId w:val="38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t>Vyhodnocení a Reporting:</w:t>
      </w:r>
    </w:p>
    <w:p w14:paraId="04867AE3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Pravidelné vyhodnocení výsledků a rozdílů mezi plánem a skutečností.</w:t>
      </w:r>
    </w:p>
    <w:p w14:paraId="55155864" w14:textId="77777777" w:rsidR="00E052A0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Generování reportů a analýz, které umožňují vedení firmy přijímat informovaná rozhodnutí.</w:t>
      </w:r>
    </w:p>
    <w:p w14:paraId="2F010E6E" w14:textId="77777777" w:rsidR="00E052A0" w:rsidRPr="00EE1CDA" w:rsidRDefault="00E052A0" w:rsidP="00EE1CDA">
      <w:pPr>
        <w:pStyle w:val="Odstavecseseznamem"/>
        <w:numPr>
          <w:ilvl w:val="0"/>
          <w:numId w:val="38"/>
        </w:numPr>
        <w:jc w:val="both"/>
        <w:rPr>
          <w:rFonts w:ascii="Cambria" w:hAnsi="Cambria"/>
          <w:b/>
          <w:bCs/>
          <w:lang w:val="cs-CZ"/>
        </w:rPr>
      </w:pPr>
      <w:r w:rsidRPr="00EE1CDA">
        <w:rPr>
          <w:rFonts w:ascii="Cambria" w:hAnsi="Cambria"/>
          <w:b/>
          <w:bCs/>
          <w:lang w:val="cs-CZ"/>
        </w:rPr>
        <w:lastRenderedPageBreak/>
        <w:t>Kontinuální Zlepšování:</w:t>
      </w:r>
    </w:p>
    <w:p w14:paraId="32A12F8D" w14:textId="195D653A" w:rsidR="006240C8" w:rsidRPr="00EE1CDA" w:rsidRDefault="00E052A0" w:rsidP="00EE1CDA">
      <w:pPr>
        <w:pStyle w:val="Odstavecseseznamem"/>
        <w:numPr>
          <w:ilvl w:val="1"/>
          <w:numId w:val="38"/>
        </w:numPr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t>Identifikace oblastí, kde dochází k odchylkám a zlepšování procesů na základě získaných poznatků.</w:t>
      </w:r>
    </w:p>
    <w:p w14:paraId="44D24C78" w14:textId="2EDE1FE4" w:rsidR="0032039C" w:rsidRPr="00EE1CDA" w:rsidRDefault="00B706FA" w:rsidP="00EE1CDA">
      <w:pPr>
        <w:pStyle w:val="Nadpis1"/>
        <w:jc w:val="both"/>
      </w:pPr>
      <w:bookmarkStart w:id="1" w:name="_Hlk112822691"/>
      <w:r w:rsidRPr="00EE1CDA">
        <w:t>Prohlášení dodavatele</w:t>
      </w:r>
    </w:p>
    <w:p w14:paraId="4A548C91" w14:textId="77777777" w:rsidR="0032039C" w:rsidRPr="00EE1CDA" w:rsidRDefault="0032039C" w:rsidP="00EE1CDA">
      <w:pPr>
        <w:spacing w:after="0" w:line="240" w:lineRule="auto"/>
        <w:jc w:val="both"/>
        <w:rPr>
          <w:rFonts w:ascii="Cambria" w:hAnsi="Cambria"/>
          <w:lang w:val="cs-CZ"/>
        </w:rPr>
      </w:pPr>
      <w:r w:rsidRPr="00EE1CDA">
        <w:rPr>
          <w:rFonts w:ascii="Cambria" w:hAnsi="Cambria" w:cs="Cambria"/>
          <w:lang w:val="cs-CZ"/>
        </w:rPr>
        <w:t xml:space="preserve">Já (my) níže podepsaný (í) </w:t>
      </w:r>
      <w:bookmarkStart w:id="2" w:name="__Fieldmark__809_397727347"/>
      <w:r w:rsidRPr="00EE1CDA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1CDA">
        <w:rPr>
          <w:rFonts w:ascii="Cambria" w:hAnsi="Cambria"/>
          <w:lang w:val="cs-CZ"/>
        </w:rPr>
        <w:instrText xml:space="preserve"> FORMTEXT </w:instrText>
      </w:r>
      <w:r w:rsidRPr="00EE1CDA">
        <w:rPr>
          <w:rFonts w:ascii="Cambria" w:hAnsi="Cambria"/>
          <w:lang w:val="cs-CZ"/>
        </w:rPr>
      </w:r>
      <w:r w:rsidRPr="00EE1CDA">
        <w:rPr>
          <w:rFonts w:ascii="Cambria" w:hAnsi="Cambria"/>
          <w:lang w:val="cs-CZ"/>
        </w:rPr>
        <w:fldChar w:fldCharType="separate"/>
      </w:r>
      <w:r w:rsidRPr="00EE1CDA">
        <w:rPr>
          <w:rFonts w:ascii="Cambria" w:hAnsi="Cambria" w:cs="Cambria"/>
          <w:lang w:val="cs-CZ" w:eastAsia="cs-CZ"/>
        </w:rPr>
        <w:t>     </w:t>
      </w:r>
      <w:r w:rsidRPr="00EE1CDA">
        <w:rPr>
          <w:rFonts w:ascii="Cambria" w:hAnsi="Cambria" w:cs="Cambria"/>
          <w:lang w:val="cs-CZ" w:eastAsia="cs-CZ"/>
        </w:rPr>
        <w:fldChar w:fldCharType="end"/>
      </w:r>
      <w:bookmarkEnd w:id="2"/>
      <w:r w:rsidRPr="00EE1CDA">
        <w:rPr>
          <w:rFonts w:ascii="Cambria" w:hAnsi="Cambria" w:cs="Cambria"/>
          <w:lang w:val="cs-CZ"/>
        </w:rPr>
        <w:t xml:space="preserve"> čestně prohlašuji (</w:t>
      </w:r>
      <w:proofErr w:type="spellStart"/>
      <w:r w:rsidRPr="00EE1CDA">
        <w:rPr>
          <w:rFonts w:ascii="Cambria" w:hAnsi="Cambria" w:cs="Cambria"/>
          <w:lang w:val="cs-CZ"/>
        </w:rPr>
        <w:t>eme</w:t>
      </w:r>
      <w:proofErr w:type="spellEnd"/>
      <w:r w:rsidRPr="00EE1CDA">
        <w:rPr>
          <w:rFonts w:ascii="Cambria" w:hAnsi="Cambria" w:cs="Cambria"/>
          <w:lang w:val="cs-CZ"/>
        </w:rPr>
        <w:t xml:space="preserve">), že výše uvedené údaje jsou pravdivé, a že dodavatel </w:t>
      </w:r>
      <w:bookmarkStart w:id="3" w:name="__Fieldmark__810_397727347"/>
      <w:r w:rsidRPr="00EE1CDA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1CDA">
        <w:rPr>
          <w:rFonts w:ascii="Cambria" w:hAnsi="Cambria"/>
          <w:lang w:val="cs-CZ"/>
        </w:rPr>
        <w:instrText xml:space="preserve"> FORMTEXT </w:instrText>
      </w:r>
      <w:r w:rsidRPr="00EE1CDA">
        <w:rPr>
          <w:rFonts w:ascii="Cambria" w:hAnsi="Cambria"/>
          <w:lang w:val="cs-CZ"/>
        </w:rPr>
      </w:r>
      <w:r w:rsidRPr="00EE1CDA">
        <w:rPr>
          <w:rFonts w:ascii="Cambria" w:hAnsi="Cambria"/>
          <w:lang w:val="cs-CZ"/>
        </w:rPr>
        <w:fldChar w:fldCharType="separate"/>
      </w:r>
      <w:r w:rsidRPr="00EE1CDA">
        <w:rPr>
          <w:rFonts w:ascii="Cambria" w:hAnsi="Cambria" w:cs="Cambria"/>
          <w:lang w:val="cs-CZ" w:eastAsia="cs-CZ"/>
        </w:rPr>
        <w:t>     </w:t>
      </w:r>
      <w:r w:rsidRPr="00EE1CDA">
        <w:rPr>
          <w:rFonts w:ascii="Cambria" w:hAnsi="Cambria" w:cs="Cambria"/>
          <w:lang w:val="cs-CZ" w:eastAsia="cs-CZ"/>
        </w:rPr>
        <w:fldChar w:fldCharType="end"/>
      </w:r>
      <w:bookmarkEnd w:id="3"/>
      <w:r w:rsidRPr="00EE1CDA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28A17FCD" w14:textId="77777777" w:rsidR="0032039C" w:rsidRPr="00EE1CDA" w:rsidRDefault="0032039C" w:rsidP="00EE1CDA">
      <w:pPr>
        <w:spacing w:after="0" w:line="240" w:lineRule="auto"/>
        <w:jc w:val="both"/>
        <w:rPr>
          <w:rFonts w:ascii="Cambria" w:hAnsi="Cambria" w:cs="Cambria"/>
          <w:lang w:val="cs-CZ"/>
        </w:rPr>
      </w:pPr>
    </w:p>
    <w:p w14:paraId="56B0AF3E" w14:textId="77777777" w:rsidR="0032039C" w:rsidRPr="00EE1CDA" w:rsidRDefault="0032039C" w:rsidP="00EE1CDA">
      <w:pPr>
        <w:spacing w:after="0" w:line="240" w:lineRule="auto"/>
        <w:jc w:val="both"/>
        <w:rPr>
          <w:rFonts w:ascii="Cambria" w:hAnsi="Cambria"/>
          <w:lang w:val="cs-CZ"/>
        </w:rPr>
      </w:pPr>
      <w:r w:rsidRPr="00EE1CDA">
        <w:rPr>
          <w:rFonts w:ascii="Cambria" w:hAnsi="Cambria" w:cs="Cambria"/>
          <w:lang w:val="cs-CZ"/>
        </w:rPr>
        <w:t>V</w:t>
      </w:r>
      <w:bookmarkStart w:id="4" w:name="__Fieldmark__811_397727347"/>
      <w:r w:rsidRPr="00EE1CDA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1CDA">
        <w:rPr>
          <w:rFonts w:ascii="Cambria" w:hAnsi="Cambria"/>
          <w:lang w:val="cs-CZ"/>
        </w:rPr>
        <w:instrText xml:space="preserve"> FORMTEXT </w:instrText>
      </w:r>
      <w:r w:rsidRPr="00EE1CDA">
        <w:rPr>
          <w:rFonts w:ascii="Cambria" w:hAnsi="Cambria"/>
          <w:lang w:val="cs-CZ"/>
        </w:rPr>
      </w:r>
      <w:r w:rsidRPr="00EE1CDA">
        <w:rPr>
          <w:rFonts w:ascii="Cambria" w:hAnsi="Cambria"/>
          <w:lang w:val="cs-CZ"/>
        </w:rPr>
        <w:fldChar w:fldCharType="separate"/>
      </w:r>
      <w:r w:rsidRPr="00EE1CDA">
        <w:rPr>
          <w:rFonts w:ascii="Cambria" w:hAnsi="Cambria" w:cs="Cambria"/>
          <w:lang w:val="cs-CZ" w:eastAsia="cs-CZ"/>
        </w:rPr>
        <w:t>     </w:t>
      </w:r>
      <w:r w:rsidRPr="00EE1CDA">
        <w:rPr>
          <w:rFonts w:ascii="Cambria" w:hAnsi="Cambria" w:cs="Cambria"/>
          <w:lang w:val="cs-CZ" w:eastAsia="cs-CZ"/>
        </w:rPr>
        <w:fldChar w:fldCharType="end"/>
      </w:r>
      <w:bookmarkEnd w:id="4"/>
      <w:r w:rsidRPr="00EE1CDA">
        <w:rPr>
          <w:rFonts w:ascii="Cambria" w:hAnsi="Cambria" w:cs="Cambria"/>
          <w:lang w:val="cs-CZ"/>
        </w:rPr>
        <w:t xml:space="preserve">dne </w:t>
      </w:r>
      <w:bookmarkStart w:id="5" w:name="__Fieldmark__812_397727347"/>
      <w:r w:rsidRPr="00EE1CDA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1CDA">
        <w:rPr>
          <w:rFonts w:ascii="Cambria" w:hAnsi="Cambria"/>
          <w:lang w:val="cs-CZ"/>
        </w:rPr>
        <w:instrText xml:space="preserve"> FORMTEXT </w:instrText>
      </w:r>
      <w:r w:rsidRPr="00EE1CDA">
        <w:rPr>
          <w:rFonts w:ascii="Cambria" w:hAnsi="Cambria"/>
          <w:lang w:val="cs-CZ"/>
        </w:rPr>
      </w:r>
      <w:r w:rsidRPr="00EE1CDA">
        <w:rPr>
          <w:rFonts w:ascii="Cambria" w:hAnsi="Cambria"/>
          <w:lang w:val="cs-CZ"/>
        </w:rPr>
        <w:fldChar w:fldCharType="separate"/>
      </w:r>
      <w:r w:rsidRPr="00EE1CDA">
        <w:rPr>
          <w:rFonts w:ascii="Cambria" w:hAnsi="Cambria" w:cs="Cambria"/>
          <w:lang w:val="cs-CZ" w:eastAsia="cs-CZ"/>
        </w:rPr>
        <w:t>     </w:t>
      </w:r>
      <w:r w:rsidRPr="00EE1CDA">
        <w:rPr>
          <w:rFonts w:ascii="Cambria" w:hAnsi="Cambria" w:cs="Cambria"/>
          <w:lang w:val="cs-CZ" w:eastAsia="cs-CZ"/>
        </w:rPr>
        <w:fldChar w:fldCharType="end"/>
      </w:r>
      <w:bookmarkEnd w:id="5"/>
    </w:p>
    <w:p w14:paraId="533FBA35" w14:textId="77777777" w:rsidR="0032039C" w:rsidRPr="00EE1CDA" w:rsidRDefault="0032039C" w:rsidP="00EE1CDA">
      <w:pPr>
        <w:spacing w:after="0" w:line="240" w:lineRule="auto"/>
        <w:jc w:val="both"/>
        <w:rPr>
          <w:rFonts w:ascii="Cambria" w:hAnsi="Cambria" w:cs="Cambria"/>
          <w:lang w:val="cs-CZ"/>
        </w:rPr>
      </w:pPr>
    </w:p>
    <w:p w14:paraId="4ED7778B" w14:textId="77777777" w:rsidR="0032039C" w:rsidRPr="00EE1CDA" w:rsidRDefault="0032039C" w:rsidP="00EE1CDA">
      <w:pPr>
        <w:spacing w:after="0" w:line="240" w:lineRule="auto"/>
        <w:jc w:val="both"/>
        <w:rPr>
          <w:rFonts w:ascii="Cambria" w:hAnsi="Cambria" w:cs="Cambria"/>
          <w:lang w:val="cs-CZ"/>
        </w:rPr>
      </w:pPr>
      <w:r w:rsidRPr="00EE1CDA">
        <w:rPr>
          <w:rFonts w:ascii="Cambria" w:hAnsi="Cambria" w:cs="Cambria"/>
          <w:lang w:val="cs-CZ"/>
        </w:rPr>
        <w:tab/>
      </w:r>
    </w:p>
    <w:p w14:paraId="46D6D9C0" w14:textId="77777777" w:rsidR="00F85260" w:rsidRPr="00EE1CDA" w:rsidRDefault="0032039C" w:rsidP="00EE1CDA">
      <w:pPr>
        <w:spacing w:after="0" w:line="240" w:lineRule="auto"/>
        <w:jc w:val="both"/>
        <w:rPr>
          <w:rFonts w:ascii="Cambria" w:hAnsi="Cambria" w:cs="Cambria"/>
          <w:lang w:val="cs-CZ"/>
        </w:rPr>
      </w:pPr>
      <w:r w:rsidRPr="00EE1CDA">
        <w:rPr>
          <w:rFonts w:ascii="Cambria" w:hAnsi="Cambria" w:cs="Cambria"/>
          <w:lang w:val="cs-CZ"/>
        </w:rPr>
        <w:tab/>
      </w:r>
      <w:r w:rsidRPr="00EE1CDA">
        <w:rPr>
          <w:rFonts w:ascii="Cambria" w:hAnsi="Cambria" w:cs="Cambria"/>
          <w:lang w:val="cs-CZ"/>
        </w:rPr>
        <w:tab/>
      </w:r>
    </w:p>
    <w:p w14:paraId="3B11E5BD" w14:textId="1C24B23F" w:rsidR="0032039C" w:rsidRPr="00EE1CDA" w:rsidRDefault="0032039C" w:rsidP="00EE1CDA">
      <w:pPr>
        <w:spacing w:after="0" w:line="240" w:lineRule="auto"/>
        <w:jc w:val="both"/>
        <w:rPr>
          <w:rFonts w:ascii="Cambria" w:hAnsi="Cambria"/>
          <w:lang w:val="cs-CZ"/>
        </w:rPr>
      </w:pPr>
      <w:r w:rsidRPr="00EE1CDA">
        <w:rPr>
          <w:rFonts w:ascii="Cambria" w:hAnsi="Cambria" w:cs="Cambria"/>
          <w:lang w:val="cs-CZ"/>
        </w:rPr>
        <w:tab/>
      </w:r>
      <w:r w:rsidRPr="00EE1CDA">
        <w:rPr>
          <w:rFonts w:ascii="Cambria" w:hAnsi="Cambria" w:cs="Cambria"/>
          <w:lang w:val="cs-CZ"/>
        </w:rPr>
        <w:tab/>
      </w:r>
      <w:r w:rsidRPr="00EE1CDA">
        <w:rPr>
          <w:rFonts w:ascii="Cambria" w:hAnsi="Cambria" w:cs="Cambria"/>
          <w:lang w:val="cs-CZ"/>
        </w:rPr>
        <w:tab/>
      </w:r>
      <w:r w:rsidRPr="00EE1CDA">
        <w:rPr>
          <w:rFonts w:ascii="Cambria" w:hAnsi="Cambria" w:cs="Cambria"/>
          <w:lang w:val="cs-CZ"/>
        </w:rPr>
        <w:tab/>
      </w:r>
    </w:p>
    <w:p w14:paraId="38A7601F" w14:textId="77777777" w:rsidR="0032039C" w:rsidRPr="00EE1CDA" w:rsidRDefault="0032039C" w:rsidP="00EE1CDA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EE1CDA">
        <w:rPr>
          <w:rFonts w:ascii="Cambria" w:eastAsia="Cambria" w:hAnsi="Cambria" w:cs="Cambria"/>
          <w:lang w:val="cs-CZ"/>
        </w:rPr>
        <w:t>…………</w:t>
      </w:r>
      <w:r w:rsidRPr="00EE1CDA">
        <w:rPr>
          <w:rFonts w:ascii="Cambria" w:hAnsi="Cambria" w:cs="Cambria"/>
          <w:lang w:val="cs-CZ"/>
        </w:rPr>
        <w:t>..………………………….</w:t>
      </w:r>
    </w:p>
    <w:bookmarkStart w:id="6" w:name="__Fieldmark__813_397727347"/>
    <w:p w14:paraId="081F64A6" w14:textId="77777777" w:rsidR="0032039C" w:rsidRPr="00EE1CDA" w:rsidRDefault="0032039C" w:rsidP="00EE1CDA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EE1CDA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1CDA">
        <w:rPr>
          <w:rFonts w:ascii="Cambria" w:hAnsi="Cambria"/>
          <w:lang w:val="cs-CZ"/>
        </w:rPr>
        <w:instrText xml:space="preserve"> FORMTEXT </w:instrText>
      </w:r>
      <w:r w:rsidRPr="00EE1CDA">
        <w:rPr>
          <w:rFonts w:ascii="Cambria" w:hAnsi="Cambria"/>
          <w:lang w:val="cs-CZ"/>
        </w:rPr>
      </w:r>
      <w:r w:rsidRPr="00EE1CDA">
        <w:rPr>
          <w:rFonts w:ascii="Cambria" w:hAnsi="Cambria"/>
          <w:lang w:val="cs-CZ"/>
        </w:rPr>
        <w:fldChar w:fldCharType="separate"/>
      </w:r>
      <w:r w:rsidRPr="00EE1CDA">
        <w:rPr>
          <w:rFonts w:ascii="Cambria" w:eastAsia="Cambria" w:hAnsi="Cambria" w:cs="Cambria"/>
          <w:lang w:val="cs-CZ" w:eastAsia="cs-CZ"/>
        </w:rPr>
        <w:t>    </w:t>
      </w:r>
      <w:r w:rsidRPr="00EE1CDA">
        <w:rPr>
          <w:rFonts w:ascii="Cambria" w:hAnsi="Cambria" w:cs="Cambria"/>
          <w:lang w:val="cs-CZ" w:eastAsia="cs-CZ"/>
        </w:rPr>
        <w:t> </w:t>
      </w:r>
      <w:r w:rsidRPr="00EE1CDA">
        <w:rPr>
          <w:rFonts w:ascii="Cambria" w:hAnsi="Cambria" w:cs="Cambria"/>
          <w:lang w:val="cs-CZ" w:eastAsia="cs-CZ"/>
        </w:rPr>
        <w:fldChar w:fldCharType="end"/>
      </w:r>
      <w:bookmarkEnd w:id="6"/>
      <w:r w:rsidRPr="00EE1CDA">
        <w:rPr>
          <w:rFonts w:ascii="Cambria" w:hAnsi="Cambria" w:cs="Cambria"/>
          <w:i/>
          <w:lang w:val="cs-CZ"/>
        </w:rPr>
        <w:tab/>
      </w:r>
      <w:r w:rsidRPr="00EE1CDA">
        <w:rPr>
          <w:rFonts w:ascii="Cambria" w:hAnsi="Cambria" w:cs="Cambria"/>
          <w:i/>
          <w:lang w:val="cs-CZ"/>
        </w:rPr>
        <w:tab/>
      </w:r>
      <w:r w:rsidRPr="00EE1CDA">
        <w:rPr>
          <w:rFonts w:ascii="Cambria" w:hAnsi="Cambria" w:cs="Cambria"/>
          <w:i/>
          <w:lang w:val="cs-CZ"/>
        </w:rPr>
        <w:tab/>
      </w:r>
    </w:p>
    <w:p w14:paraId="3764F08C" w14:textId="77777777" w:rsidR="0032039C" w:rsidRPr="00EE1CDA" w:rsidRDefault="0032039C" w:rsidP="00EE1CDA">
      <w:pPr>
        <w:spacing w:after="0" w:line="240" w:lineRule="auto"/>
        <w:jc w:val="both"/>
        <w:rPr>
          <w:rFonts w:ascii="Cambria" w:hAnsi="Cambria"/>
          <w:lang w:val="cs-CZ"/>
        </w:rPr>
      </w:pPr>
      <w:r w:rsidRPr="00EE1CDA">
        <w:rPr>
          <w:rFonts w:ascii="Cambria" w:hAnsi="Cambria" w:cs="Cambria"/>
          <w:lang w:val="cs-CZ"/>
        </w:rPr>
        <w:t>(</w:t>
      </w:r>
      <w:r w:rsidRPr="00EE1CDA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EE1CDA">
        <w:rPr>
          <w:rFonts w:ascii="Cambria" w:hAnsi="Cambria" w:cs="Cambria"/>
          <w:lang w:val="cs-CZ"/>
        </w:rPr>
        <w:t>)</w:t>
      </w:r>
    </w:p>
    <w:bookmarkEnd w:id="1"/>
    <w:p w14:paraId="366D0633" w14:textId="77777777" w:rsidR="0032039C" w:rsidRPr="00EE1CDA" w:rsidRDefault="0032039C" w:rsidP="00EE1CDA">
      <w:pPr>
        <w:jc w:val="both"/>
        <w:rPr>
          <w:rFonts w:ascii="Cambria" w:hAnsi="Cambria"/>
        </w:rPr>
      </w:pPr>
    </w:p>
    <w:p w14:paraId="06AA3233" w14:textId="77777777" w:rsidR="0032039C" w:rsidRPr="00EE1CDA" w:rsidRDefault="0032039C" w:rsidP="00EE1CDA">
      <w:pPr>
        <w:jc w:val="both"/>
        <w:rPr>
          <w:rFonts w:ascii="Cambria" w:hAnsi="Cambria" w:cs="Arial"/>
          <w:lang w:val="cs-CZ"/>
        </w:rPr>
      </w:pPr>
    </w:p>
    <w:sectPr w:rsidR="0032039C" w:rsidRPr="00EE1CDA" w:rsidSect="0033008A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0846D" w14:textId="77777777" w:rsidR="00D02536" w:rsidRDefault="00D02536" w:rsidP="00F15028">
      <w:pPr>
        <w:spacing w:after="0" w:line="240" w:lineRule="auto"/>
      </w:pPr>
      <w:r>
        <w:separator/>
      </w:r>
    </w:p>
  </w:endnote>
  <w:endnote w:type="continuationSeparator" w:id="0">
    <w:p w14:paraId="2015A642" w14:textId="77777777" w:rsidR="00D02536" w:rsidRDefault="00D02536" w:rsidP="00F15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(Základní text)">
    <w:altName w:val="Calibri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2AF14" w14:textId="77777777" w:rsidR="00D02536" w:rsidRDefault="00D02536" w:rsidP="00F15028">
      <w:pPr>
        <w:spacing w:after="0" w:line="240" w:lineRule="auto"/>
      </w:pPr>
      <w:r>
        <w:separator/>
      </w:r>
    </w:p>
  </w:footnote>
  <w:footnote w:type="continuationSeparator" w:id="0">
    <w:p w14:paraId="16A9A255" w14:textId="77777777" w:rsidR="00D02536" w:rsidRDefault="00D02536" w:rsidP="00F15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7286"/>
    <w:multiLevelType w:val="hybridMultilevel"/>
    <w:tmpl w:val="A5B22D98"/>
    <w:lvl w:ilvl="0" w:tplc="1054D6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759E8"/>
    <w:multiLevelType w:val="multilevel"/>
    <w:tmpl w:val="E0E093B4"/>
    <w:lvl w:ilvl="0">
      <w:start w:val="1"/>
      <w:numFmt w:val="decimal"/>
      <w:pStyle w:val="Nadpis1"/>
      <w:lvlText w:val="%1."/>
      <w:lvlJc w:val="left"/>
      <w:pPr>
        <w:ind w:left="3196" w:hanging="360"/>
      </w:pPr>
    </w:lvl>
    <w:lvl w:ilvl="1">
      <w:start w:val="1"/>
      <w:numFmt w:val="decimal"/>
      <w:isLgl/>
      <w:lvlText w:val="%1.%2"/>
      <w:lvlJc w:val="left"/>
      <w:pPr>
        <w:ind w:left="3232" w:hanging="396"/>
      </w:pPr>
      <w:rPr>
        <w:rFonts w:cs="Arial" w:hint="default"/>
        <w:b w:val="0"/>
        <w:color w:val="2F5496" w:themeColor="accent1" w:themeShade="BF"/>
        <w:sz w:val="26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cs="Arial" w:hint="default"/>
        <w:b w:val="0"/>
        <w:color w:val="2F5496" w:themeColor="accent1" w:themeShade="BF"/>
        <w:sz w:val="26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cs="Arial" w:hint="default"/>
        <w:b w:val="0"/>
        <w:color w:val="2F5496" w:themeColor="accent1" w:themeShade="BF"/>
        <w:sz w:val="26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cs="Arial" w:hint="default"/>
        <w:b w:val="0"/>
        <w:color w:val="2F5496" w:themeColor="accent1" w:themeShade="BF"/>
        <w:sz w:val="26"/>
      </w:rPr>
    </w:lvl>
    <w:lvl w:ilvl="5">
      <w:start w:val="1"/>
      <w:numFmt w:val="decimal"/>
      <w:isLgl/>
      <w:lvlText w:val="%1.%2.%3.%4.%5.%6"/>
      <w:lvlJc w:val="left"/>
      <w:pPr>
        <w:ind w:left="3916" w:hanging="1080"/>
      </w:pPr>
      <w:rPr>
        <w:rFonts w:cs="Arial" w:hint="default"/>
        <w:b w:val="0"/>
        <w:color w:val="2F5496" w:themeColor="accent1" w:themeShade="BF"/>
        <w:sz w:val="26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  <w:lvl w:ilvl="7">
      <w:start w:val="1"/>
      <w:numFmt w:val="decimal"/>
      <w:isLgl/>
      <w:lvlText w:val="%1.%2.%3.%4.%5.%6.%7.%8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</w:abstractNum>
  <w:abstractNum w:abstractNumId="2" w15:restartNumberingAfterBreak="0">
    <w:nsid w:val="10B474ED"/>
    <w:multiLevelType w:val="hybridMultilevel"/>
    <w:tmpl w:val="E7AA0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A0862"/>
    <w:multiLevelType w:val="hybridMultilevel"/>
    <w:tmpl w:val="0868BE8C"/>
    <w:lvl w:ilvl="0" w:tplc="B09AB8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E74B5" w:themeColor="accent5" w:themeShade="BF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562098"/>
    <w:multiLevelType w:val="multilevel"/>
    <w:tmpl w:val="39C24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92183"/>
    <w:multiLevelType w:val="hybridMultilevel"/>
    <w:tmpl w:val="CF381AA6"/>
    <w:lvl w:ilvl="0" w:tplc="A2C88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D1D48"/>
    <w:multiLevelType w:val="hybridMultilevel"/>
    <w:tmpl w:val="1F22B7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306A6"/>
    <w:multiLevelType w:val="hybridMultilevel"/>
    <w:tmpl w:val="A29844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C219A"/>
    <w:multiLevelType w:val="hybridMultilevel"/>
    <w:tmpl w:val="8D1A9BB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70708"/>
    <w:multiLevelType w:val="hybridMultilevel"/>
    <w:tmpl w:val="B7943B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EA3CE9"/>
    <w:multiLevelType w:val="hybridMultilevel"/>
    <w:tmpl w:val="A40CF448"/>
    <w:lvl w:ilvl="0" w:tplc="2F6C9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75223"/>
    <w:multiLevelType w:val="hybridMultilevel"/>
    <w:tmpl w:val="738A0A20"/>
    <w:lvl w:ilvl="0" w:tplc="CA4C4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252209"/>
    <w:multiLevelType w:val="multilevel"/>
    <w:tmpl w:val="4F84E6BA"/>
    <w:lvl w:ilvl="0">
      <w:start w:val="1"/>
      <w:numFmt w:val="decimal"/>
      <w:lvlText w:val="%1."/>
      <w:lvlJc w:val="left"/>
      <w:pPr>
        <w:ind w:left="480" w:hanging="480"/>
      </w:pPr>
      <w:rPr>
        <w:rFonts w:eastAsiaTheme="minorHAnsi" w:cstheme="minorHAnsi" w:hint="default"/>
        <w:b/>
        <w:color w:val="0070C0"/>
        <w:sz w:val="28"/>
      </w:rPr>
    </w:lvl>
    <w:lvl w:ilvl="1">
      <w:start w:val="1"/>
      <w:numFmt w:val="decimal"/>
      <w:pStyle w:val="Nadpis2"/>
      <w:lvlText w:val="%1.%2."/>
      <w:lvlJc w:val="left"/>
      <w:pPr>
        <w:ind w:left="720" w:hanging="720"/>
      </w:pPr>
      <w:rPr>
        <w:rFonts w:eastAsiaTheme="minorHAnsi" w:cstheme="minorHAnsi" w:hint="default"/>
        <w:b/>
        <w:color w:val="0070C0"/>
        <w:sz w:val="28"/>
      </w:rPr>
    </w:lvl>
    <w:lvl w:ilvl="2">
      <w:start w:val="1"/>
      <w:numFmt w:val="decimal"/>
      <w:pStyle w:val="Nadpis3"/>
      <w:lvlText w:val="%1.%2.%3."/>
      <w:lvlJc w:val="left"/>
      <w:pPr>
        <w:ind w:left="720" w:hanging="720"/>
      </w:pPr>
      <w:rPr>
        <w:rFonts w:eastAsiaTheme="minorHAnsi" w:cstheme="minorHAnsi" w:hint="default"/>
        <w:b/>
        <w:color w:val="0070C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HAnsi" w:hint="default"/>
        <w:b/>
        <w:color w:val="0070C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HAnsi" w:hint="default"/>
        <w:b/>
        <w:color w:val="0070C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HAnsi" w:hint="default"/>
        <w:b/>
        <w:color w:val="0070C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cstheme="minorHAnsi" w:hint="default"/>
        <w:b/>
        <w:color w:val="0070C0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HAnsi" w:hint="default"/>
        <w:b/>
        <w:color w:val="0070C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cstheme="minorHAnsi" w:hint="default"/>
        <w:b/>
        <w:color w:val="0070C0"/>
        <w:sz w:val="28"/>
      </w:rPr>
    </w:lvl>
  </w:abstractNum>
  <w:abstractNum w:abstractNumId="16" w15:restartNumberingAfterBreak="0">
    <w:nsid w:val="38AC5EEC"/>
    <w:multiLevelType w:val="hybridMultilevel"/>
    <w:tmpl w:val="7D06B02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C0C70"/>
    <w:multiLevelType w:val="hybridMultilevel"/>
    <w:tmpl w:val="C128A3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91BD0"/>
    <w:multiLevelType w:val="hybridMultilevel"/>
    <w:tmpl w:val="71A2E9C0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1749"/>
    <w:multiLevelType w:val="hybridMultilevel"/>
    <w:tmpl w:val="F0663864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47000428"/>
    <w:multiLevelType w:val="hybridMultilevel"/>
    <w:tmpl w:val="1E5299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E259DB"/>
    <w:multiLevelType w:val="hybridMultilevel"/>
    <w:tmpl w:val="135E479A"/>
    <w:lvl w:ilvl="0" w:tplc="9C90BA24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3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B4B0564"/>
    <w:multiLevelType w:val="hybridMultilevel"/>
    <w:tmpl w:val="E86E6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8E6899"/>
    <w:multiLevelType w:val="hybridMultilevel"/>
    <w:tmpl w:val="F7A896B8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31FE8"/>
    <w:multiLevelType w:val="hybridMultilevel"/>
    <w:tmpl w:val="77AA25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B443F"/>
    <w:multiLevelType w:val="hybridMultilevel"/>
    <w:tmpl w:val="F586D12C"/>
    <w:lvl w:ilvl="0" w:tplc="3A32F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300053"/>
    <w:multiLevelType w:val="hybridMultilevel"/>
    <w:tmpl w:val="5EF68446"/>
    <w:lvl w:ilvl="0" w:tplc="794CD1EE">
      <w:start w:val="1"/>
      <w:numFmt w:val="bullet"/>
      <w:lvlText w:val="■"/>
      <w:lvlJc w:val="left"/>
      <w:pPr>
        <w:ind w:left="720" w:hanging="360"/>
      </w:pPr>
      <w:rPr>
        <w:rFonts w:ascii="MS Mincho" w:eastAsia="MS Mincho" w:hAnsi="MS Mincho" w:hint="eastAsia"/>
        <w:color w:val="4472C4" w:themeColor="accen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307525"/>
    <w:multiLevelType w:val="hybridMultilevel"/>
    <w:tmpl w:val="B80E9616"/>
    <w:lvl w:ilvl="0" w:tplc="52120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E57E3"/>
    <w:multiLevelType w:val="hybridMultilevel"/>
    <w:tmpl w:val="C7FCC410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15E2C"/>
    <w:multiLevelType w:val="hybridMultilevel"/>
    <w:tmpl w:val="12A4897A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B08CB"/>
    <w:multiLevelType w:val="hybridMultilevel"/>
    <w:tmpl w:val="16CAC6B8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B26ABA"/>
    <w:multiLevelType w:val="hybridMultilevel"/>
    <w:tmpl w:val="DCBA7C8C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B1B52"/>
    <w:multiLevelType w:val="multilevel"/>
    <w:tmpl w:val="39C24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15356376">
    <w:abstractNumId w:val="20"/>
  </w:num>
  <w:num w:numId="2" w16cid:durableId="257954785">
    <w:abstractNumId w:val="11"/>
  </w:num>
  <w:num w:numId="3" w16cid:durableId="1811240586">
    <w:abstractNumId w:val="34"/>
  </w:num>
  <w:num w:numId="4" w16cid:durableId="1474523900">
    <w:abstractNumId w:val="12"/>
  </w:num>
  <w:num w:numId="5" w16cid:durableId="654577098">
    <w:abstractNumId w:val="6"/>
  </w:num>
  <w:num w:numId="6" w16cid:durableId="1467699409">
    <w:abstractNumId w:val="30"/>
  </w:num>
  <w:num w:numId="7" w16cid:durableId="208227108">
    <w:abstractNumId w:val="3"/>
  </w:num>
  <w:num w:numId="8" w16cid:durableId="97987584">
    <w:abstractNumId w:val="14"/>
  </w:num>
  <w:num w:numId="9" w16cid:durableId="986976268">
    <w:abstractNumId w:val="13"/>
  </w:num>
  <w:num w:numId="10" w16cid:durableId="494027644">
    <w:abstractNumId w:val="20"/>
  </w:num>
  <w:num w:numId="11" w16cid:durableId="608665371">
    <w:abstractNumId w:val="5"/>
  </w:num>
  <w:num w:numId="12" w16cid:durableId="1174689270">
    <w:abstractNumId w:val="23"/>
  </w:num>
  <w:num w:numId="13" w16cid:durableId="1689285834">
    <w:abstractNumId w:val="24"/>
  </w:num>
  <w:num w:numId="14" w16cid:durableId="872614562">
    <w:abstractNumId w:val="1"/>
  </w:num>
  <w:num w:numId="15" w16cid:durableId="1382243840">
    <w:abstractNumId w:val="28"/>
  </w:num>
  <w:num w:numId="16" w16cid:durableId="1154293956">
    <w:abstractNumId w:val="18"/>
  </w:num>
  <w:num w:numId="17" w16cid:durableId="1312371026">
    <w:abstractNumId w:val="22"/>
  </w:num>
  <w:num w:numId="18" w16cid:durableId="1080954581">
    <w:abstractNumId w:val="19"/>
  </w:num>
  <w:num w:numId="19" w16cid:durableId="338236903">
    <w:abstractNumId w:val="31"/>
  </w:num>
  <w:num w:numId="20" w16cid:durableId="1751542213">
    <w:abstractNumId w:val="29"/>
  </w:num>
  <w:num w:numId="21" w16cid:durableId="2013019872">
    <w:abstractNumId w:val="26"/>
  </w:num>
  <w:num w:numId="22" w16cid:durableId="286861541">
    <w:abstractNumId w:val="2"/>
  </w:num>
  <w:num w:numId="23" w16cid:durableId="89670506">
    <w:abstractNumId w:val="32"/>
  </w:num>
  <w:num w:numId="24" w16cid:durableId="2047020130">
    <w:abstractNumId w:val="21"/>
  </w:num>
  <w:num w:numId="25" w16cid:durableId="1096092893">
    <w:abstractNumId w:val="16"/>
  </w:num>
  <w:num w:numId="26" w16cid:durableId="611673374">
    <w:abstractNumId w:val="35"/>
  </w:num>
  <w:num w:numId="27" w16cid:durableId="494227859">
    <w:abstractNumId w:val="4"/>
  </w:num>
  <w:num w:numId="28" w16cid:durableId="367922059">
    <w:abstractNumId w:val="15"/>
  </w:num>
  <w:num w:numId="29" w16cid:durableId="1728607786">
    <w:abstractNumId w:val="33"/>
  </w:num>
  <w:num w:numId="30" w16cid:durableId="738601492">
    <w:abstractNumId w:val="0"/>
  </w:num>
  <w:num w:numId="31" w16cid:durableId="858355764">
    <w:abstractNumId w:val="1"/>
  </w:num>
  <w:num w:numId="32" w16cid:durableId="1390957757">
    <w:abstractNumId w:val="1"/>
  </w:num>
  <w:num w:numId="33" w16cid:durableId="1221285891">
    <w:abstractNumId w:val="10"/>
  </w:num>
  <w:num w:numId="34" w16cid:durableId="727531848">
    <w:abstractNumId w:val="7"/>
  </w:num>
  <w:num w:numId="35" w16cid:durableId="958027155">
    <w:abstractNumId w:val="9"/>
  </w:num>
  <w:num w:numId="36" w16cid:durableId="1683167882">
    <w:abstractNumId w:val="27"/>
  </w:num>
  <w:num w:numId="37" w16cid:durableId="1882591500">
    <w:abstractNumId w:val="17"/>
  </w:num>
  <w:num w:numId="38" w16cid:durableId="84621352">
    <w:abstractNumId w:val="8"/>
  </w:num>
  <w:num w:numId="39" w16cid:durableId="17795209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3CB6"/>
    <w:rsid w:val="00005942"/>
    <w:rsid w:val="00010011"/>
    <w:rsid w:val="00021065"/>
    <w:rsid w:val="0003180D"/>
    <w:rsid w:val="00045E5C"/>
    <w:rsid w:val="0004717A"/>
    <w:rsid w:val="000475C0"/>
    <w:rsid w:val="00056D4B"/>
    <w:rsid w:val="0005738E"/>
    <w:rsid w:val="00061008"/>
    <w:rsid w:val="00064F0A"/>
    <w:rsid w:val="00066A30"/>
    <w:rsid w:val="00070034"/>
    <w:rsid w:val="00070B1E"/>
    <w:rsid w:val="00070D69"/>
    <w:rsid w:val="00071B8A"/>
    <w:rsid w:val="000824FA"/>
    <w:rsid w:val="000840F6"/>
    <w:rsid w:val="00084687"/>
    <w:rsid w:val="00092459"/>
    <w:rsid w:val="00092AF0"/>
    <w:rsid w:val="00092FD5"/>
    <w:rsid w:val="00094A64"/>
    <w:rsid w:val="000969F3"/>
    <w:rsid w:val="000A0071"/>
    <w:rsid w:val="000A6236"/>
    <w:rsid w:val="000B0857"/>
    <w:rsid w:val="000C1623"/>
    <w:rsid w:val="000C72E3"/>
    <w:rsid w:val="000D4023"/>
    <w:rsid w:val="000F2949"/>
    <w:rsid w:val="000F6133"/>
    <w:rsid w:val="000F6EC8"/>
    <w:rsid w:val="00105882"/>
    <w:rsid w:val="00111566"/>
    <w:rsid w:val="00112785"/>
    <w:rsid w:val="00114DF3"/>
    <w:rsid w:val="001201A2"/>
    <w:rsid w:val="00120C15"/>
    <w:rsid w:val="001217D9"/>
    <w:rsid w:val="00127CD9"/>
    <w:rsid w:val="00132D7E"/>
    <w:rsid w:val="0013610B"/>
    <w:rsid w:val="00137F8E"/>
    <w:rsid w:val="0014334C"/>
    <w:rsid w:val="00143AFB"/>
    <w:rsid w:val="00146F71"/>
    <w:rsid w:val="0014700D"/>
    <w:rsid w:val="001474A0"/>
    <w:rsid w:val="00153230"/>
    <w:rsid w:val="001536E9"/>
    <w:rsid w:val="00161C9C"/>
    <w:rsid w:val="0016266A"/>
    <w:rsid w:val="00165E2D"/>
    <w:rsid w:val="001717F2"/>
    <w:rsid w:val="00174077"/>
    <w:rsid w:val="00174F31"/>
    <w:rsid w:val="001911B2"/>
    <w:rsid w:val="00195414"/>
    <w:rsid w:val="001A1004"/>
    <w:rsid w:val="001A1810"/>
    <w:rsid w:val="001A6A2B"/>
    <w:rsid w:val="001A6B7D"/>
    <w:rsid w:val="001B71CC"/>
    <w:rsid w:val="001C2D00"/>
    <w:rsid w:val="001C62F1"/>
    <w:rsid w:val="001C6650"/>
    <w:rsid w:val="001D03C9"/>
    <w:rsid w:val="001D212C"/>
    <w:rsid w:val="001D3AA0"/>
    <w:rsid w:val="001E2604"/>
    <w:rsid w:val="001F6BE8"/>
    <w:rsid w:val="0020467F"/>
    <w:rsid w:val="0020542B"/>
    <w:rsid w:val="002057F2"/>
    <w:rsid w:val="0021089C"/>
    <w:rsid w:val="002114FF"/>
    <w:rsid w:val="00211A3D"/>
    <w:rsid w:val="00215190"/>
    <w:rsid w:val="0021784A"/>
    <w:rsid w:val="0022107F"/>
    <w:rsid w:val="00221706"/>
    <w:rsid w:val="0022179A"/>
    <w:rsid w:val="00225BA9"/>
    <w:rsid w:val="00226F79"/>
    <w:rsid w:val="00231EAA"/>
    <w:rsid w:val="002441A8"/>
    <w:rsid w:val="00247FC5"/>
    <w:rsid w:val="002508D3"/>
    <w:rsid w:val="002525D6"/>
    <w:rsid w:val="00253281"/>
    <w:rsid w:val="002712B9"/>
    <w:rsid w:val="00271303"/>
    <w:rsid w:val="00272328"/>
    <w:rsid w:val="00274DF6"/>
    <w:rsid w:val="00284881"/>
    <w:rsid w:val="00285C8B"/>
    <w:rsid w:val="00287E89"/>
    <w:rsid w:val="00296CD4"/>
    <w:rsid w:val="00297228"/>
    <w:rsid w:val="002A08A7"/>
    <w:rsid w:val="002A1EFF"/>
    <w:rsid w:val="002A652A"/>
    <w:rsid w:val="002B3949"/>
    <w:rsid w:val="002C4114"/>
    <w:rsid w:val="002C5CF0"/>
    <w:rsid w:val="002C5D9B"/>
    <w:rsid w:val="002C6E41"/>
    <w:rsid w:val="002C7025"/>
    <w:rsid w:val="002C753A"/>
    <w:rsid w:val="002C75EB"/>
    <w:rsid w:val="002D5EAA"/>
    <w:rsid w:val="002E0152"/>
    <w:rsid w:val="002E173F"/>
    <w:rsid w:val="002E6829"/>
    <w:rsid w:val="002E6BDC"/>
    <w:rsid w:val="002F2310"/>
    <w:rsid w:val="002F499B"/>
    <w:rsid w:val="00301FDC"/>
    <w:rsid w:val="003030CA"/>
    <w:rsid w:val="00306833"/>
    <w:rsid w:val="0030712C"/>
    <w:rsid w:val="003074DE"/>
    <w:rsid w:val="0031404B"/>
    <w:rsid w:val="00316A00"/>
    <w:rsid w:val="00317029"/>
    <w:rsid w:val="0032039C"/>
    <w:rsid w:val="00321021"/>
    <w:rsid w:val="00327384"/>
    <w:rsid w:val="003273FD"/>
    <w:rsid w:val="0033008A"/>
    <w:rsid w:val="00333134"/>
    <w:rsid w:val="00333B62"/>
    <w:rsid w:val="00336EAE"/>
    <w:rsid w:val="00337BB2"/>
    <w:rsid w:val="00343BA0"/>
    <w:rsid w:val="00344342"/>
    <w:rsid w:val="003466B0"/>
    <w:rsid w:val="003477AC"/>
    <w:rsid w:val="00350BCF"/>
    <w:rsid w:val="00352A05"/>
    <w:rsid w:val="00356B6E"/>
    <w:rsid w:val="00356FC0"/>
    <w:rsid w:val="00365AD4"/>
    <w:rsid w:val="0036669E"/>
    <w:rsid w:val="00373BFB"/>
    <w:rsid w:val="00374817"/>
    <w:rsid w:val="0037685F"/>
    <w:rsid w:val="00377CAB"/>
    <w:rsid w:val="003844FB"/>
    <w:rsid w:val="00384A55"/>
    <w:rsid w:val="0039721F"/>
    <w:rsid w:val="003A43FE"/>
    <w:rsid w:val="003A77B5"/>
    <w:rsid w:val="003B30A9"/>
    <w:rsid w:val="003B408E"/>
    <w:rsid w:val="003B722E"/>
    <w:rsid w:val="003C3F2F"/>
    <w:rsid w:val="003C6F09"/>
    <w:rsid w:val="003D15BE"/>
    <w:rsid w:val="003D1A43"/>
    <w:rsid w:val="003D2B31"/>
    <w:rsid w:val="003E08F4"/>
    <w:rsid w:val="003E2325"/>
    <w:rsid w:val="003E4F2A"/>
    <w:rsid w:val="003F02CC"/>
    <w:rsid w:val="0040318B"/>
    <w:rsid w:val="00405D7A"/>
    <w:rsid w:val="00413894"/>
    <w:rsid w:val="0041633A"/>
    <w:rsid w:val="0042730A"/>
    <w:rsid w:val="00442BF9"/>
    <w:rsid w:val="00452599"/>
    <w:rsid w:val="00456896"/>
    <w:rsid w:val="00462761"/>
    <w:rsid w:val="0047203A"/>
    <w:rsid w:val="00473957"/>
    <w:rsid w:val="00474804"/>
    <w:rsid w:val="00475D73"/>
    <w:rsid w:val="004806AD"/>
    <w:rsid w:val="004834ED"/>
    <w:rsid w:val="00496034"/>
    <w:rsid w:val="004B08A7"/>
    <w:rsid w:val="004B1C14"/>
    <w:rsid w:val="004D03BE"/>
    <w:rsid w:val="004D4AAF"/>
    <w:rsid w:val="004D6402"/>
    <w:rsid w:val="004E6B86"/>
    <w:rsid w:val="004F3AFA"/>
    <w:rsid w:val="004F6FA3"/>
    <w:rsid w:val="00500550"/>
    <w:rsid w:val="00502EBF"/>
    <w:rsid w:val="00513319"/>
    <w:rsid w:val="005164ED"/>
    <w:rsid w:val="005326F1"/>
    <w:rsid w:val="00534DD9"/>
    <w:rsid w:val="005447CF"/>
    <w:rsid w:val="005466CC"/>
    <w:rsid w:val="00547211"/>
    <w:rsid w:val="00554976"/>
    <w:rsid w:val="00557A22"/>
    <w:rsid w:val="0057749C"/>
    <w:rsid w:val="00577FD7"/>
    <w:rsid w:val="00582BB6"/>
    <w:rsid w:val="00597AAA"/>
    <w:rsid w:val="005A1EDF"/>
    <w:rsid w:val="005A4E8A"/>
    <w:rsid w:val="005B3CBD"/>
    <w:rsid w:val="005B63BD"/>
    <w:rsid w:val="005C4063"/>
    <w:rsid w:val="005C4588"/>
    <w:rsid w:val="005C55E9"/>
    <w:rsid w:val="005D0F60"/>
    <w:rsid w:val="005D3E17"/>
    <w:rsid w:val="005D43E0"/>
    <w:rsid w:val="005D6F9C"/>
    <w:rsid w:val="005E012E"/>
    <w:rsid w:val="005E5432"/>
    <w:rsid w:val="005E7668"/>
    <w:rsid w:val="005E7917"/>
    <w:rsid w:val="005F16C0"/>
    <w:rsid w:val="005F2176"/>
    <w:rsid w:val="005F4191"/>
    <w:rsid w:val="005F4C2A"/>
    <w:rsid w:val="005F4F9F"/>
    <w:rsid w:val="005F61B8"/>
    <w:rsid w:val="00605447"/>
    <w:rsid w:val="00614B3D"/>
    <w:rsid w:val="00621A34"/>
    <w:rsid w:val="00622891"/>
    <w:rsid w:val="006240C8"/>
    <w:rsid w:val="00624432"/>
    <w:rsid w:val="00632BF8"/>
    <w:rsid w:val="006414CF"/>
    <w:rsid w:val="00642F3D"/>
    <w:rsid w:val="00647385"/>
    <w:rsid w:val="00655EF0"/>
    <w:rsid w:val="006602FD"/>
    <w:rsid w:val="0066122E"/>
    <w:rsid w:val="00665BE5"/>
    <w:rsid w:val="0067709D"/>
    <w:rsid w:val="00680330"/>
    <w:rsid w:val="00681D39"/>
    <w:rsid w:val="00690828"/>
    <w:rsid w:val="00693AA6"/>
    <w:rsid w:val="006A4596"/>
    <w:rsid w:val="006A598E"/>
    <w:rsid w:val="006A77CC"/>
    <w:rsid w:val="006B147B"/>
    <w:rsid w:val="006B569C"/>
    <w:rsid w:val="006C5AC7"/>
    <w:rsid w:val="006C5EA8"/>
    <w:rsid w:val="006C72A1"/>
    <w:rsid w:val="006D43B8"/>
    <w:rsid w:val="006D458A"/>
    <w:rsid w:val="006D5837"/>
    <w:rsid w:val="006E1CC5"/>
    <w:rsid w:val="006E5104"/>
    <w:rsid w:val="00705BCC"/>
    <w:rsid w:val="00714303"/>
    <w:rsid w:val="00714B42"/>
    <w:rsid w:val="00714E95"/>
    <w:rsid w:val="00725C4D"/>
    <w:rsid w:val="007271C5"/>
    <w:rsid w:val="00731DEE"/>
    <w:rsid w:val="007332B1"/>
    <w:rsid w:val="00735163"/>
    <w:rsid w:val="0074149C"/>
    <w:rsid w:val="0074239A"/>
    <w:rsid w:val="007432F6"/>
    <w:rsid w:val="00743ECC"/>
    <w:rsid w:val="007467EB"/>
    <w:rsid w:val="00752DE0"/>
    <w:rsid w:val="00754E35"/>
    <w:rsid w:val="00754E83"/>
    <w:rsid w:val="0075610F"/>
    <w:rsid w:val="007735CC"/>
    <w:rsid w:val="007A0357"/>
    <w:rsid w:val="007A3F00"/>
    <w:rsid w:val="007A4B75"/>
    <w:rsid w:val="007B5D5E"/>
    <w:rsid w:val="007C02BC"/>
    <w:rsid w:val="007D1EE6"/>
    <w:rsid w:val="007D4006"/>
    <w:rsid w:val="007D720E"/>
    <w:rsid w:val="007E322C"/>
    <w:rsid w:val="007E5FF2"/>
    <w:rsid w:val="007F2FEB"/>
    <w:rsid w:val="007F69FC"/>
    <w:rsid w:val="008046A7"/>
    <w:rsid w:val="00805A32"/>
    <w:rsid w:val="008157F1"/>
    <w:rsid w:val="00820336"/>
    <w:rsid w:val="00825BB0"/>
    <w:rsid w:val="008261BB"/>
    <w:rsid w:val="00832FA9"/>
    <w:rsid w:val="00835098"/>
    <w:rsid w:val="00840382"/>
    <w:rsid w:val="00842079"/>
    <w:rsid w:val="008422AA"/>
    <w:rsid w:val="00847756"/>
    <w:rsid w:val="008500B9"/>
    <w:rsid w:val="00854890"/>
    <w:rsid w:val="00857311"/>
    <w:rsid w:val="008665EC"/>
    <w:rsid w:val="00870EF2"/>
    <w:rsid w:val="008824B8"/>
    <w:rsid w:val="00891EA1"/>
    <w:rsid w:val="008B10AA"/>
    <w:rsid w:val="008B5FB7"/>
    <w:rsid w:val="008B7810"/>
    <w:rsid w:val="008C2614"/>
    <w:rsid w:val="008D0D4A"/>
    <w:rsid w:val="008D49D1"/>
    <w:rsid w:val="008F1DA0"/>
    <w:rsid w:val="008F7DDA"/>
    <w:rsid w:val="00900C92"/>
    <w:rsid w:val="009016D4"/>
    <w:rsid w:val="009136ED"/>
    <w:rsid w:val="00924836"/>
    <w:rsid w:val="00925BA6"/>
    <w:rsid w:val="0094057E"/>
    <w:rsid w:val="009504AF"/>
    <w:rsid w:val="009524B7"/>
    <w:rsid w:val="00952DB6"/>
    <w:rsid w:val="00973A4B"/>
    <w:rsid w:val="00974F41"/>
    <w:rsid w:val="00975832"/>
    <w:rsid w:val="009A1E6D"/>
    <w:rsid w:val="009A5081"/>
    <w:rsid w:val="009A601E"/>
    <w:rsid w:val="009A676E"/>
    <w:rsid w:val="009B5B02"/>
    <w:rsid w:val="009B754C"/>
    <w:rsid w:val="009B7C4F"/>
    <w:rsid w:val="009C623B"/>
    <w:rsid w:val="009C7E78"/>
    <w:rsid w:val="009D160F"/>
    <w:rsid w:val="009D3069"/>
    <w:rsid w:val="009D3631"/>
    <w:rsid w:val="009D529D"/>
    <w:rsid w:val="009D79DB"/>
    <w:rsid w:val="009E0235"/>
    <w:rsid w:val="009F6268"/>
    <w:rsid w:val="009F6D30"/>
    <w:rsid w:val="00A13DC5"/>
    <w:rsid w:val="00A2099E"/>
    <w:rsid w:val="00A2304E"/>
    <w:rsid w:val="00A24998"/>
    <w:rsid w:val="00A3420E"/>
    <w:rsid w:val="00A36703"/>
    <w:rsid w:val="00A44542"/>
    <w:rsid w:val="00A445E4"/>
    <w:rsid w:val="00A46D38"/>
    <w:rsid w:val="00A512E4"/>
    <w:rsid w:val="00A578C4"/>
    <w:rsid w:val="00A579BC"/>
    <w:rsid w:val="00A61F14"/>
    <w:rsid w:val="00A634BF"/>
    <w:rsid w:val="00A63EF2"/>
    <w:rsid w:val="00A70897"/>
    <w:rsid w:val="00A75620"/>
    <w:rsid w:val="00A836FD"/>
    <w:rsid w:val="00A9032A"/>
    <w:rsid w:val="00A96194"/>
    <w:rsid w:val="00A97018"/>
    <w:rsid w:val="00AA649B"/>
    <w:rsid w:val="00AB0577"/>
    <w:rsid w:val="00AB0E4B"/>
    <w:rsid w:val="00AB4A84"/>
    <w:rsid w:val="00AB6C5D"/>
    <w:rsid w:val="00AC0A44"/>
    <w:rsid w:val="00AC5214"/>
    <w:rsid w:val="00AD39C6"/>
    <w:rsid w:val="00AD4881"/>
    <w:rsid w:val="00AD5A78"/>
    <w:rsid w:val="00AE17D1"/>
    <w:rsid w:val="00AE21F7"/>
    <w:rsid w:val="00AE66D0"/>
    <w:rsid w:val="00AF44F3"/>
    <w:rsid w:val="00B11281"/>
    <w:rsid w:val="00B276CB"/>
    <w:rsid w:val="00B30B37"/>
    <w:rsid w:val="00B31B35"/>
    <w:rsid w:val="00B32C74"/>
    <w:rsid w:val="00B37119"/>
    <w:rsid w:val="00B4380A"/>
    <w:rsid w:val="00B43F11"/>
    <w:rsid w:val="00B47E57"/>
    <w:rsid w:val="00B626E4"/>
    <w:rsid w:val="00B63525"/>
    <w:rsid w:val="00B706FA"/>
    <w:rsid w:val="00B726FA"/>
    <w:rsid w:val="00B75415"/>
    <w:rsid w:val="00B85B2E"/>
    <w:rsid w:val="00BA4170"/>
    <w:rsid w:val="00BA4715"/>
    <w:rsid w:val="00BA4BA6"/>
    <w:rsid w:val="00BA5604"/>
    <w:rsid w:val="00BB3375"/>
    <w:rsid w:val="00BB6FD6"/>
    <w:rsid w:val="00BB7924"/>
    <w:rsid w:val="00BD0EB7"/>
    <w:rsid w:val="00BD335E"/>
    <w:rsid w:val="00BD4E62"/>
    <w:rsid w:val="00BD708F"/>
    <w:rsid w:val="00BE3C58"/>
    <w:rsid w:val="00BE6DC1"/>
    <w:rsid w:val="00BF7E3C"/>
    <w:rsid w:val="00C11755"/>
    <w:rsid w:val="00C120CD"/>
    <w:rsid w:val="00C140FA"/>
    <w:rsid w:val="00C15B63"/>
    <w:rsid w:val="00C20B79"/>
    <w:rsid w:val="00C25A4B"/>
    <w:rsid w:val="00C35A3B"/>
    <w:rsid w:val="00C36B68"/>
    <w:rsid w:val="00C37715"/>
    <w:rsid w:val="00C43743"/>
    <w:rsid w:val="00C44121"/>
    <w:rsid w:val="00C51DAB"/>
    <w:rsid w:val="00C52A7F"/>
    <w:rsid w:val="00C5672F"/>
    <w:rsid w:val="00C63636"/>
    <w:rsid w:val="00C641D2"/>
    <w:rsid w:val="00C80335"/>
    <w:rsid w:val="00C83DA8"/>
    <w:rsid w:val="00C8457A"/>
    <w:rsid w:val="00C86D98"/>
    <w:rsid w:val="00C90F9B"/>
    <w:rsid w:val="00C93DE7"/>
    <w:rsid w:val="00C96FEE"/>
    <w:rsid w:val="00CB56AE"/>
    <w:rsid w:val="00CB70CF"/>
    <w:rsid w:val="00CB732B"/>
    <w:rsid w:val="00CC07E2"/>
    <w:rsid w:val="00CC3CC5"/>
    <w:rsid w:val="00CD03E6"/>
    <w:rsid w:val="00CD1C76"/>
    <w:rsid w:val="00CD30A1"/>
    <w:rsid w:val="00CD41F4"/>
    <w:rsid w:val="00CD5EB0"/>
    <w:rsid w:val="00CE7EF8"/>
    <w:rsid w:val="00CF05A7"/>
    <w:rsid w:val="00CF2ADD"/>
    <w:rsid w:val="00CF569B"/>
    <w:rsid w:val="00CF778C"/>
    <w:rsid w:val="00D02536"/>
    <w:rsid w:val="00D065E7"/>
    <w:rsid w:val="00D10275"/>
    <w:rsid w:val="00D12207"/>
    <w:rsid w:val="00D16249"/>
    <w:rsid w:val="00D2029C"/>
    <w:rsid w:val="00D23691"/>
    <w:rsid w:val="00D24173"/>
    <w:rsid w:val="00D356B3"/>
    <w:rsid w:val="00D4337A"/>
    <w:rsid w:val="00D45B54"/>
    <w:rsid w:val="00D50071"/>
    <w:rsid w:val="00D5518E"/>
    <w:rsid w:val="00D555D1"/>
    <w:rsid w:val="00D7080F"/>
    <w:rsid w:val="00D7126D"/>
    <w:rsid w:val="00D735B0"/>
    <w:rsid w:val="00D80AD9"/>
    <w:rsid w:val="00D93BA2"/>
    <w:rsid w:val="00D9459F"/>
    <w:rsid w:val="00D94C60"/>
    <w:rsid w:val="00DA1BF2"/>
    <w:rsid w:val="00DA405D"/>
    <w:rsid w:val="00DA7A07"/>
    <w:rsid w:val="00DB1EB9"/>
    <w:rsid w:val="00DB558F"/>
    <w:rsid w:val="00DC0659"/>
    <w:rsid w:val="00DC3DB7"/>
    <w:rsid w:val="00DD43FF"/>
    <w:rsid w:val="00DD5B04"/>
    <w:rsid w:val="00DD7C69"/>
    <w:rsid w:val="00DE66E2"/>
    <w:rsid w:val="00DF1276"/>
    <w:rsid w:val="00E00927"/>
    <w:rsid w:val="00E01D8D"/>
    <w:rsid w:val="00E0244D"/>
    <w:rsid w:val="00E02C1E"/>
    <w:rsid w:val="00E052A0"/>
    <w:rsid w:val="00E06C3C"/>
    <w:rsid w:val="00E07738"/>
    <w:rsid w:val="00E1043B"/>
    <w:rsid w:val="00E135E4"/>
    <w:rsid w:val="00E1591A"/>
    <w:rsid w:val="00E1657D"/>
    <w:rsid w:val="00E220E7"/>
    <w:rsid w:val="00E236ED"/>
    <w:rsid w:val="00E260FC"/>
    <w:rsid w:val="00E2677F"/>
    <w:rsid w:val="00E267BF"/>
    <w:rsid w:val="00E324B0"/>
    <w:rsid w:val="00E3354A"/>
    <w:rsid w:val="00E54CDF"/>
    <w:rsid w:val="00E571DD"/>
    <w:rsid w:val="00E6469F"/>
    <w:rsid w:val="00E810E1"/>
    <w:rsid w:val="00E81D3D"/>
    <w:rsid w:val="00E83CE7"/>
    <w:rsid w:val="00E8597E"/>
    <w:rsid w:val="00E931D6"/>
    <w:rsid w:val="00E93386"/>
    <w:rsid w:val="00E957CC"/>
    <w:rsid w:val="00EA055A"/>
    <w:rsid w:val="00EA067E"/>
    <w:rsid w:val="00EB0D98"/>
    <w:rsid w:val="00EB173F"/>
    <w:rsid w:val="00EB7591"/>
    <w:rsid w:val="00EC06D8"/>
    <w:rsid w:val="00ED00E2"/>
    <w:rsid w:val="00ED1DC6"/>
    <w:rsid w:val="00ED7699"/>
    <w:rsid w:val="00EE11C2"/>
    <w:rsid w:val="00EE1CDA"/>
    <w:rsid w:val="00EE1EFD"/>
    <w:rsid w:val="00EE261E"/>
    <w:rsid w:val="00EE4D88"/>
    <w:rsid w:val="00EE5DAD"/>
    <w:rsid w:val="00EE6C2E"/>
    <w:rsid w:val="00EE73E3"/>
    <w:rsid w:val="00EE7E76"/>
    <w:rsid w:val="00EF0F6B"/>
    <w:rsid w:val="00EF4F7C"/>
    <w:rsid w:val="00F053DA"/>
    <w:rsid w:val="00F06BFC"/>
    <w:rsid w:val="00F149C2"/>
    <w:rsid w:val="00F15028"/>
    <w:rsid w:val="00F1505A"/>
    <w:rsid w:val="00F40AE4"/>
    <w:rsid w:val="00F42C2E"/>
    <w:rsid w:val="00F45823"/>
    <w:rsid w:val="00F471C3"/>
    <w:rsid w:val="00F55345"/>
    <w:rsid w:val="00F56C44"/>
    <w:rsid w:val="00F60AE7"/>
    <w:rsid w:val="00F6536B"/>
    <w:rsid w:val="00F65E18"/>
    <w:rsid w:val="00F70138"/>
    <w:rsid w:val="00F742A7"/>
    <w:rsid w:val="00F835F0"/>
    <w:rsid w:val="00F85260"/>
    <w:rsid w:val="00F8794A"/>
    <w:rsid w:val="00F90CE1"/>
    <w:rsid w:val="00F917B2"/>
    <w:rsid w:val="00FA4F90"/>
    <w:rsid w:val="00FB05C9"/>
    <w:rsid w:val="00FB1AFE"/>
    <w:rsid w:val="00FB276A"/>
    <w:rsid w:val="00FB4582"/>
    <w:rsid w:val="00FB74A9"/>
    <w:rsid w:val="00FC381D"/>
    <w:rsid w:val="00FC72F1"/>
    <w:rsid w:val="00FD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9C474430-BAEF-4D2E-AA86-75A4CF9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C86D98"/>
    <w:pPr>
      <w:keepNext/>
      <w:numPr>
        <w:numId w:val="14"/>
      </w:numPr>
      <w:pBdr>
        <w:bottom w:val="single" w:sz="18" w:space="1" w:color="1F4E79" w:themeColor="accent5" w:themeShade="80"/>
      </w:pBdr>
      <w:spacing w:before="360" w:after="120" w:line="240" w:lineRule="auto"/>
      <w:ind w:left="360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93AA6"/>
    <w:pPr>
      <w:numPr>
        <w:ilvl w:val="1"/>
        <w:numId w:val="28"/>
      </w:numPr>
      <w:spacing w:line="288" w:lineRule="auto"/>
      <w:jc w:val="both"/>
      <w:outlineLvl w:val="1"/>
    </w:pPr>
    <w:rPr>
      <w:rFonts w:ascii="Cambria" w:hAnsi="Cambria" w:cstheme="minorHAnsi"/>
      <w:b/>
      <w:caps/>
      <w:smallCaps/>
      <w:color w:val="0070C0"/>
      <w:sz w:val="28"/>
      <w:lang w:val="cs-CZ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084687"/>
    <w:pPr>
      <w:numPr>
        <w:ilvl w:val="2"/>
      </w:numPr>
      <w:jc w:val="left"/>
      <w:outlineLvl w:val="2"/>
    </w:pPr>
    <w:rPr>
      <w:rFonts w:cs="Calibri (Základní text)"/>
      <w:bCs/>
      <w:caps w:val="0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93AA6"/>
    <w:rPr>
      <w:rFonts w:ascii="Cambria" w:hAnsi="Cambria" w:cstheme="minorHAnsi"/>
      <w:b/>
      <w:caps/>
      <w:smallCaps/>
      <w:color w:val="0070C0"/>
      <w:sz w:val="28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rPr>
      <w:rFonts w:asciiTheme="minorHAnsi" w:hAnsiTheme="minorHAnsi"/>
      <w:smallCaps w:val="0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smallCaps/>
      <w:color w:val="0070C0"/>
      <w:sz w:val="28"/>
      <w:lang w:val="sk-SK"/>
    </w:rPr>
  </w:style>
  <w:style w:type="paragraph" w:customStyle="1" w:styleId="Smlouva">
    <w:name w:val="Smlouva"/>
    <w:rsid w:val="0032039C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C86D98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31B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1B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1B35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1B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1B35"/>
    <w:rPr>
      <w:b/>
      <w:bCs/>
      <w:sz w:val="20"/>
      <w:szCs w:val="20"/>
      <w:lang w:val="sk-SK"/>
    </w:rPr>
  </w:style>
  <w:style w:type="paragraph" w:styleId="Revize">
    <w:name w:val="Revision"/>
    <w:hidden/>
    <w:uiPriority w:val="99"/>
    <w:semiHidden/>
    <w:rsid w:val="00E1591A"/>
    <w:pPr>
      <w:spacing w:after="0" w:line="240" w:lineRule="auto"/>
    </w:pPr>
    <w:rPr>
      <w:lang w:val="sk-SK"/>
    </w:rPr>
  </w:style>
  <w:style w:type="paragraph" w:styleId="Zhlav">
    <w:name w:val="header"/>
    <w:basedOn w:val="Normln"/>
    <w:link w:val="ZhlavChar"/>
    <w:uiPriority w:val="99"/>
    <w:unhideWhenUsed/>
    <w:rsid w:val="00F15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028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F15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028"/>
    <w:rPr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084687"/>
    <w:rPr>
      <w:rFonts w:ascii="Cambria" w:hAnsi="Cambria" w:cs="Calibri (Základní text)"/>
      <w:b/>
      <w:bCs/>
      <w:smallCaps/>
      <w:color w:val="0070C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DE0CB7-6631-43C2-BCE2-B4B6B336E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B5592-0359-4F61-A874-E6A6BD53D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7ED4F-27FF-483A-8E91-154D0A008E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6</Pages>
  <Words>1927</Words>
  <Characters>11376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533</cp:revision>
  <dcterms:created xsi:type="dcterms:W3CDTF">2022-08-15T05:51:00Z</dcterms:created>
  <dcterms:modified xsi:type="dcterms:W3CDTF">2023-10-25T07:35:00Z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